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Y="2006"/>
        <w:tblOverlap w:val="never"/>
        <w:tblW w:w="1054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5"/>
        <w:gridCol w:w="1126"/>
        <w:gridCol w:w="2977"/>
        <w:gridCol w:w="1708"/>
        <w:gridCol w:w="4227"/>
      </w:tblGrid>
      <w:tr w:rsidR="00731008" w:rsidRPr="00731008" w:rsidTr="004F27AB">
        <w:trPr>
          <w:cantSplit/>
          <w:trHeight w:val="301"/>
        </w:trPr>
        <w:tc>
          <w:tcPr>
            <w:tcW w:w="10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731008" w:rsidRPr="00731008" w:rsidRDefault="00731008" w:rsidP="004F27AB">
            <w:pPr>
              <w:pStyle w:val="TableTitle"/>
              <w:framePr w:hSpace="0" w:wrap="auto" w:vAnchor="margin" w:hAnchor="text" w:yAlign="inline"/>
              <w:suppressOverlap w:val="0"/>
              <w:rPr>
                <w:rFonts w:ascii="Arial" w:hAnsi="Arial" w:cs="Arial"/>
                <w:b w:val="0"/>
                <w:i/>
              </w:rPr>
            </w:pPr>
            <w:r w:rsidRPr="00731008">
              <w:rPr>
                <w:rFonts w:ascii="Arial" w:hAnsi="Arial" w:cs="Arial"/>
              </w:rPr>
              <w:t xml:space="preserve">Sample requirements  </w:t>
            </w:r>
          </w:p>
        </w:tc>
      </w:tr>
      <w:tr w:rsidR="00731008" w:rsidRPr="00731008" w:rsidTr="004F27AB">
        <w:trPr>
          <w:cantSplit/>
          <w:trHeight w:val="301"/>
        </w:trPr>
        <w:tc>
          <w:tcPr>
            <w:tcW w:w="105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731008" w:rsidRPr="00731008" w:rsidRDefault="00DB3887" w:rsidP="004F27AB">
            <w:pPr>
              <w:pStyle w:val="TableTitle"/>
              <w:framePr w:hSpace="0" w:wrap="auto" w:vAnchor="margin" w:hAnchor="text" w:yAlign="inline"/>
              <w:suppressOverlap w:val="0"/>
              <w:rPr>
                <w:rFonts w:ascii="Arial" w:hAnsi="Arial" w:cs="Arial"/>
                <w:b w:val="0"/>
              </w:rPr>
            </w:pPr>
            <w:r w:rsidRPr="002A2338">
              <w:rPr>
                <w:rFonts w:ascii="Arial" w:hAnsi="Arial" w:cs="Arial"/>
                <w:bCs/>
                <w:sz w:val="18"/>
              </w:rPr>
              <w:t>3</w:t>
            </w:r>
            <w:r w:rsidRPr="002A2338">
              <w:rPr>
                <w:rFonts w:ascii="Arial" w:hAnsi="Arial" w:cs="Arial"/>
                <w:sz w:val="18"/>
              </w:rPr>
              <w:t xml:space="preserve"> x 10µM FFPE tissue </w:t>
            </w:r>
            <w:r w:rsidR="00731008" w:rsidRPr="002A2338">
              <w:rPr>
                <w:rFonts w:ascii="Arial" w:hAnsi="Arial" w:cs="Arial"/>
                <w:sz w:val="18"/>
              </w:rPr>
              <w:t xml:space="preserve">curls with a </w:t>
            </w:r>
            <w:r w:rsidRPr="002A2338">
              <w:rPr>
                <w:rFonts w:ascii="Arial" w:hAnsi="Arial" w:cs="Arial"/>
                <w:sz w:val="18"/>
              </w:rPr>
              <w:t>stated tumour content</w:t>
            </w:r>
            <w:r w:rsidRPr="002A2338">
              <w:rPr>
                <w:rFonts w:ascii="Arial" w:hAnsi="Arial" w:cs="Arial"/>
                <w:b w:val="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 xml:space="preserve">- </w:t>
            </w:r>
            <w:r w:rsidR="00731008" w:rsidRPr="00731008">
              <w:rPr>
                <w:rFonts w:ascii="Arial" w:hAnsi="Arial" w:cs="Arial"/>
                <w:b w:val="0"/>
              </w:rPr>
              <w:t>minimum tumour content 10% (</w:t>
            </w:r>
            <w:r>
              <w:rPr>
                <w:rFonts w:ascii="Arial" w:hAnsi="Arial" w:cs="Arial"/>
                <w:b w:val="0"/>
              </w:rPr>
              <w:t xml:space="preserve">minimum </w:t>
            </w:r>
            <w:r w:rsidR="00731008" w:rsidRPr="00731008">
              <w:rPr>
                <w:rFonts w:ascii="Arial" w:hAnsi="Arial" w:cs="Arial"/>
                <w:b w:val="0"/>
              </w:rPr>
              <w:t>40%</w:t>
            </w:r>
            <w:r w:rsidR="00731008">
              <w:rPr>
                <w:rFonts w:ascii="Arial" w:hAnsi="Arial" w:cs="Arial"/>
                <w:b w:val="0"/>
              </w:rPr>
              <w:t xml:space="preserve"> </w:t>
            </w:r>
            <w:r w:rsidR="00731008" w:rsidRPr="00731008">
              <w:rPr>
                <w:rFonts w:ascii="Arial" w:hAnsi="Arial" w:cs="Arial"/>
                <w:b w:val="0"/>
              </w:rPr>
              <w:t xml:space="preserve">required for GIST) </w:t>
            </w:r>
          </w:p>
        </w:tc>
      </w:tr>
      <w:tr w:rsidR="00604901" w:rsidRPr="00731008" w:rsidTr="004F27AB">
        <w:trPr>
          <w:cantSplit/>
          <w:trHeight w:val="231"/>
        </w:trPr>
        <w:tc>
          <w:tcPr>
            <w:tcW w:w="10543" w:type="dxa"/>
            <w:gridSpan w:val="5"/>
            <w:tcBorders>
              <w:top w:val="single" w:sz="4" w:space="0" w:color="D9D9D9"/>
              <w:left w:val="nil"/>
              <w:bottom w:val="nil"/>
              <w:right w:val="nil"/>
            </w:tcBorders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604901" w:rsidRPr="00731008" w:rsidRDefault="00604901" w:rsidP="004F27AB">
            <w:pPr>
              <w:pStyle w:val="Tabletext"/>
              <w:framePr w:hSpace="0" w:wrap="auto" w:vAnchor="margin" w:hAnchor="text" w:yAlign="inline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Please ensure </w:t>
            </w:r>
            <w:r w:rsidR="00DB3887">
              <w:rPr>
                <w:rFonts w:ascii="Arial" w:hAnsi="Arial" w:cs="Arial"/>
                <w:i/>
                <w:sz w:val="16"/>
              </w:rPr>
              <w:t>FFPE curl sample is labelled with at least two unique identifiers</w:t>
            </w:r>
          </w:p>
        </w:tc>
      </w:tr>
      <w:tr w:rsidR="00731008" w:rsidRPr="00731008" w:rsidTr="004F27AB">
        <w:trPr>
          <w:cantSplit/>
          <w:trHeight w:val="301"/>
        </w:trPr>
        <w:tc>
          <w:tcPr>
            <w:tcW w:w="10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731008" w:rsidRPr="00731008" w:rsidRDefault="00731008" w:rsidP="004F27AB">
            <w:pPr>
              <w:pStyle w:val="TableTitle"/>
              <w:framePr w:hSpace="0" w:wrap="auto" w:vAnchor="margin" w:hAnchor="text" w:yAlign="inline"/>
              <w:suppressOverlap w:val="0"/>
              <w:rPr>
                <w:rFonts w:ascii="Arial" w:hAnsi="Arial" w:cs="Arial"/>
              </w:rPr>
            </w:pPr>
            <w:r w:rsidRPr="00731008">
              <w:rPr>
                <w:rFonts w:ascii="Arial" w:hAnsi="Arial" w:cs="Arial"/>
              </w:rPr>
              <w:t>Test</w:t>
            </w:r>
            <w:r>
              <w:rPr>
                <w:rFonts w:ascii="Arial" w:hAnsi="Arial" w:cs="Arial"/>
              </w:rPr>
              <w:t>(s)</w:t>
            </w:r>
            <w:r w:rsidRPr="00731008">
              <w:rPr>
                <w:rFonts w:ascii="Arial" w:hAnsi="Arial" w:cs="Arial"/>
              </w:rPr>
              <w:t xml:space="preserve"> required</w:t>
            </w:r>
          </w:p>
        </w:tc>
      </w:tr>
      <w:tr w:rsidR="00731008" w:rsidRPr="00731008" w:rsidTr="004F27AB">
        <w:trPr>
          <w:cantSplit/>
          <w:trHeight w:val="301"/>
        </w:trPr>
        <w:tc>
          <w:tcPr>
            <w:tcW w:w="50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731008" w:rsidRPr="00604901" w:rsidRDefault="00731008" w:rsidP="004F27AB">
            <w:pPr>
              <w:framePr w:hSpace="0" w:wrap="auto" w:vAnchor="margin" w:hAnchor="text" w:yAlign="inline"/>
              <w:ind w:left="1843" w:hanging="1843"/>
              <w:rPr>
                <w:rStyle w:val="BoldNormal"/>
                <w:rFonts w:ascii="Arial" w:hAnsi="Arial" w:cs="Arial"/>
                <w:sz w:val="18"/>
              </w:rPr>
            </w:pPr>
          </w:p>
        </w:tc>
        <w:tc>
          <w:tcPr>
            <w:tcW w:w="10038" w:type="dxa"/>
            <w:gridSpan w:val="4"/>
            <w:tcBorders>
              <w:top w:val="nil"/>
              <w:left w:val="single" w:sz="4" w:space="0" w:color="D9D9D9"/>
              <w:bottom w:val="single" w:sz="4" w:space="0" w:color="D9D9D9"/>
              <w:right w:val="nil"/>
            </w:tcBorders>
            <w:tcMar>
              <w:top w:w="17" w:type="dxa"/>
              <w:left w:w="79" w:type="dxa"/>
              <w:right w:w="79" w:type="dxa"/>
            </w:tcMar>
            <w:vAlign w:val="center"/>
          </w:tcPr>
          <w:p w:rsidR="00731008" w:rsidRPr="00604901" w:rsidRDefault="00731008" w:rsidP="004F27AB">
            <w:pPr>
              <w:pStyle w:val="Tabletext"/>
              <w:framePr w:hSpace="0" w:wrap="auto" w:vAnchor="margin" w:hAnchor="text" w:yAlign="inline"/>
              <w:rPr>
                <w:rStyle w:val="BoldNormal"/>
                <w:rFonts w:ascii="Arial" w:hAnsi="Arial" w:cs="Arial"/>
                <w:sz w:val="18"/>
              </w:rPr>
            </w:pPr>
            <w:r w:rsidRPr="00604901">
              <w:rPr>
                <w:rStyle w:val="BoldNormal"/>
                <w:rFonts w:ascii="Arial" w:hAnsi="Arial" w:cs="Arial"/>
                <w:i/>
                <w:sz w:val="18"/>
              </w:rPr>
              <w:t xml:space="preserve">RAS </w:t>
            </w:r>
            <w:r w:rsidR="004C7A86">
              <w:rPr>
                <w:rStyle w:val="BoldNormal"/>
                <w:rFonts w:ascii="Arial" w:hAnsi="Arial" w:cs="Arial"/>
                <w:sz w:val="18"/>
              </w:rPr>
              <w:t>t</w:t>
            </w:r>
            <w:r w:rsidRPr="00604901">
              <w:rPr>
                <w:rStyle w:val="BoldNormal"/>
                <w:rFonts w:ascii="Arial" w:hAnsi="Arial" w:cs="Arial"/>
                <w:sz w:val="18"/>
              </w:rPr>
              <w:t>esting</w:t>
            </w:r>
            <w:r w:rsidR="004C7A86">
              <w:rPr>
                <w:rStyle w:val="BoldNormal"/>
                <w:rFonts w:ascii="Arial" w:hAnsi="Arial" w:cs="Arial"/>
                <w:sz w:val="18"/>
              </w:rPr>
              <w:t xml:space="preserve"> in colorectal</w:t>
            </w:r>
            <w:r w:rsidR="004F27AB">
              <w:rPr>
                <w:rStyle w:val="BoldNormal"/>
                <w:rFonts w:ascii="Arial" w:hAnsi="Arial" w:cs="Arial"/>
                <w:sz w:val="18"/>
              </w:rPr>
              <w:t xml:space="preserve"> </w:t>
            </w:r>
            <w:r w:rsidR="004F27AB">
              <w:rPr>
                <w:rStyle w:val="BoldNormal"/>
                <w:rFonts w:ascii="Arial" w:hAnsi="Arial" w:cs="Arial"/>
                <w:sz w:val="18"/>
              </w:rPr>
              <w:t>adenocarcinoma</w:t>
            </w:r>
            <w:r w:rsidR="004F27AB" w:rsidRPr="00604901">
              <w:rPr>
                <w:rStyle w:val="BoldNormal"/>
                <w:rFonts w:ascii="Arial" w:hAnsi="Arial" w:cs="Arial"/>
                <w:sz w:val="18"/>
              </w:rPr>
              <w:t xml:space="preserve"> </w:t>
            </w:r>
            <w:r w:rsidRPr="00604901">
              <w:rPr>
                <w:rStyle w:val="BoldNormal"/>
                <w:rFonts w:ascii="Arial" w:hAnsi="Arial" w:cs="Arial"/>
                <w:sz w:val="18"/>
              </w:rPr>
              <w:t>(</w:t>
            </w:r>
            <w:r w:rsidRPr="00604901">
              <w:rPr>
                <w:rStyle w:val="BoldNormal"/>
                <w:rFonts w:ascii="Arial" w:hAnsi="Arial" w:cs="Arial"/>
                <w:i/>
                <w:sz w:val="18"/>
              </w:rPr>
              <w:t>KRAS/</w:t>
            </w:r>
            <w:r w:rsidR="004C7A86" w:rsidRPr="00604901">
              <w:rPr>
                <w:rStyle w:val="BoldNormal"/>
                <w:rFonts w:ascii="Arial" w:hAnsi="Arial" w:cs="Arial"/>
                <w:i/>
                <w:sz w:val="18"/>
              </w:rPr>
              <w:t xml:space="preserve"> NRAS</w:t>
            </w:r>
            <w:r w:rsidR="004C7A86">
              <w:rPr>
                <w:rStyle w:val="BoldNormal"/>
                <w:rFonts w:ascii="Arial" w:hAnsi="Arial" w:cs="Arial"/>
                <w:i/>
                <w:sz w:val="18"/>
              </w:rPr>
              <w:t>/BRAF</w:t>
            </w:r>
            <w:r w:rsidRPr="00604901">
              <w:rPr>
                <w:rStyle w:val="BoldNormal"/>
                <w:rFonts w:ascii="Arial" w:hAnsi="Arial" w:cs="Arial"/>
                <w:sz w:val="18"/>
              </w:rPr>
              <w:t>)</w:t>
            </w:r>
          </w:p>
        </w:tc>
      </w:tr>
      <w:tr w:rsidR="00731008" w:rsidRPr="00731008" w:rsidTr="004F27AB">
        <w:trPr>
          <w:cantSplit/>
          <w:trHeight w:val="301"/>
        </w:trPr>
        <w:tc>
          <w:tcPr>
            <w:tcW w:w="50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731008" w:rsidRPr="00604901" w:rsidRDefault="00731008" w:rsidP="004F27AB">
            <w:pPr>
              <w:framePr w:hSpace="0" w:wrap="auto" w:vAnchor="margin" w:hAnchor="text" w:yAlign="inline"/>
              <w:ind w:left="1843" w:hanging="1843"/>
              <w:rPr>
                <w:rStyle w:val="BoldNormal"/>
                <w:rFonts w:ascii="Arial" w:hAnsi="Arial" w:cs="Arial"/>
                <w:sz w:val="18"/>
              </w:rPr>
            </w:pPr>
          </w:p>
        </w:tc>
        <w:tc>
          <w:tcPr>
            <w:tcW w:w="10038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tcMar>
              <w:top w:w="17" w:type="dxa"/>
              <w:left w:w="79" w:type="dxa"/>
              <w:right w:w="79" w:type="dxa"/>
            </w:tcMar>
            <w:vAlign w:val="center"/>
          </w:tcPr>
          <w:p w:rsidR="00731008" w:rsidRPr="00604901" w:rsidRDefault="004C7A86" w:rsidP="004F27AB">
            <w:pPr>
              <w:pStyle w:val="Tabletext"/>
              <w:framePr w:hSpace="0" w:wrap="auto" w:vAnchor="margin" w:hAnchor="text" w:yAlign="inline"/>
              <w:tabs>
                <w:tab w:val="left" w:pos="1764"/>
              </w:tabs>
              <w:rPr>
                <w:rStyle w:val="BoldNormal"/>
                <w:rFonts w:ascii="Arial" w:hAnsi="Arial" w:cs="Arial"/>
                <w:sz w:val="18"/>
              </w:rPr>
            </w:pPr>
            <w:r>
              <w:rPr>
                <w:rStyle w:val="BoldNormal"/>
                <w:rFonts w:ascii="Arial" w:hAnsi="Arial" w:cs="Arial"/>
                <w:i/>
                <w:sz w:val="18"/>
              </w:rPr>
              <w:t xml:space="preserve">BRAF </w:t>
            </w:r>
            <w:r w:rsidR="004F27AB">
              <w:rPr>
                <w:rStyle w:val="BoldNormal"/>
                <w:rFonts w:ascii="Arial" w:hAnsi="Arial" w:cs="Arial"/>
                <w:sz w:val="18"/>
              </w:rPr>
              <w:t xml:space="preserve"> testing in m</w:t>
            </w:r>
            <w:r w:rsidR="00731008" w:rsidRPr="00604901">
              <w:rPr>
                <w:rStyle w:val="BoldNormal"/>
                <w:rFonts w:ascii="Arial" w:hAnsi="Arial" w:cs="Arial"/>
                <w:sz w:val="18"/>
              </w:rPr>
              <w:t xml:space="preserve">elanoma </w:t>
            </w:r>
            <w:r>
              <w:rPr>
                <w:rStyle w:val="BoldNormal"/>
                <w:rFonts w:ascii="Arial" w:hAnsi="Arial" w:cs="Arial"/>
                <w:sz w:val="18"/>
              </w:rPr>
              <w:t>(</w:t>
            </w:r>
            <w:r w:rsidRPr="004C7A86">
              <w:rPr>
                <w:rStyle w:val="BoldNormal"/>
                <w:rFonts w:ascii="Arial" w:hAnsi="Arial" w:cs="Arial"/>
                <w:i/>
                <w:sz w:val="18"/>
              </w:rPr>
              <w:t>BRAF/NRAS</w:t>
            </w:r>
            <w:r>
              <w:rPr>
                <w:rStyle w:val="BoldNormal"/>
                <w:rFonts w:ascii="Arial" w:hAnsi="Arial" w:cs="Arial"/>
                <w:sz w:val="18"/>
              </w:rPr>
              <w:t xml:space="preserve">) </w:t>
            </w:r>
          </w:p>
        </w:tc>
      </w:tr>
      <w:tr w:rsidR="004F27AB" w:rsidRPr="00731008" w:rsidTr="004F27AB">
        <w:trPr>
          <w:cantSplit/>
          <w:trHeight w:val="301"/>
        </w:trPr>
        <w:tc>
          <w:tcPr>
            <w:tcW w:w="50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4F27AB" w:rsidRPr="00604901" w:rsidRDefault="004F27AB" w:rsidP="004F27AB">
            <w:pPr>
              <w:framePr w:hSpace="0" w:wrap="auto" w:vAnchor="margin" w:hAnchor="text" w:yAlign="inline"/>
              <w:ind w:left="1843" w:hanging="1843"/>
              <w:rPr>
                <w:rStyle w:val="BoldNormal"/>
                <w:rFonts w:ascii="Arial" w:hAnsi="Arial" w:cs="Arial"/>
                <w:sz w:val="18"/>
              </w:rPr>
            </w:pPr>
          </w:p>
        </w:tc>
        <w:tc>
          <w:tcPr>
            <w:tcW w:w="10038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tcMar>
              <w:top w:w="17" w:type="dxa"/>
              <w:left w:w="79" w:type="dxa"/>
              <w:right w:w="79" w:type="dxa"/>
            </w:tcMar>
            <w:vAlign w:val="center"/>
          </w:tcPr>
          <w:p w:rsidR="004F27AB" w:rsidRPr="004F27AB" w:rsidRDefault="004F27AB" w:rsidP="004F27AB">
            <w:pPr>
              <w:pStyle w:val="Tabletext"/>
              <w:framePr w:hSpace="0" w:wrap="auto" w:vAnchor="margin" w:hAnchor="text" w:yAlign="inline"/>
              <w:tabs>
                <w:tab w:val="left" w:pos="1764"/>
              </w:tabs>
              <w:rPr>
                <w:rStyle w:val="BoldNormal"/>
                <w:rFonts w:ascii="Arial" w:hAnsi="Arial" w:cs="Arial"/>
                <w:sz w:val="18"/>
              </w:rPr>
            </w:pPr>
            <w:r>
              <w:rPr>
                <w:rStyle w:val="BoldNormal"/>
                <w:rFonts w:ascii="Arial" w:hAnsi="Arial" w:cs="Arial"/>
                <w:i/>
                <w:sz w:val="18"/>
              </w:rPr>
              <w:t xml:space="preserve">BRAF </w:t>
            </w:r>
            <w:r>
              <w:rPr>
                <w:rStyle w:val="BoldNormal"/>
                <w:rFonts w:ascii="Arial" w:hAnsi="Arial" w:cs="Arial"/>
                <w:sz w:val="18"/>
              </w:rPr>
              <w:t>testing in thyroid carcinoma (</w:t>
            </w:r>
            <w:r w:rsidRPr="004F27AB">
              <w:rPr>
                <w:rStyle w:val="BoldNormal"/>
                <w:rFonts w:ascii="Arial" w:hAnsi="Arial" w:cs="Arial"/>
                <w:i/>
                <w:sz w:val="18"/>
              </w:rPr>
              <w:t>BRAF</w:t>
            </w:r>
            <w:r>
              <w:rPr>
                <w:rStyle w:val="BoldNormal"/>
                <w:rFonts w:ascii="Arial" w:hAnsi="Arial" w:cs="Arial"/>
                <w:sz w:val="18"/>
              </w:rPr>
              <w:t>)</w:t>
            </w:r>
          </w:p>
        </w:tc>
      </w:tr>
      <w:tr w:rsidR="00731008" w:rsidRPr="00731008" w:rsidTr="004F27AB">
        <w:trPr>
          <w:cantSplit/>
          <w:trHeight w:val="301"/>
        </w:trPr>
        <w:tc>
          <w:tcPr>
            <w:tcW w:w="50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731008" w:rsidRPr="00604901" w:rsidRDefault="00731008" w:rsidP="004F27AB">
            <w:pPr>
              <w:framePr w:hSpace="0" w:wrap="auto" w:vAnchor="margin" w:hAnchor="text" w:yAlign="inline"/>
              <w:ind w:left="1843" w:hanging="1843"/>
              <w:rPr>
                <w:rStyle w:val="BoldNormal"/>
                <w:rFonts w:ascii="Arial" w:hAnsi="Arial" w:cs="Arial"/>
                <w:sz w:val="18"/>
              </w:rPr>
            </w:pPr>
          </w:p>
        </w:tc>
        <w:tc>
          <w:tcPr>
            <w:tcW w:w="10038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tcMar>
              <w:top w:w="17" w:type="dxa"/>
              <w:left w:w="79" w:type="dxa"/>
              <w:right w:w="79" w:type="dxa"/>
            </w:tcMar>
            <w:vAlign w:val="center"/>
          </w:tcPr>
          <w:p w:rsidR="00731008" w:rsidRPr="00604901" w:rsidRDefault="00731008" w:rsidP="004F27AB">
            <w:pPr>
              <w:pStyle w:val="Tabletext"/>
              <w:framePr w:hSpace="0" w:wrap="auto" w:vAnchor="margin" w:hAnchor="text" w:yAlign="inline"/>
              <w:tabs>
                <w:tab w:val="left" w:pos="1764"/>
              </w:tabs>
              <w:rPr>
                <w:rStyle w:val="BoldNormal"/>
                <w:rFonts w:ascii="Arial" w:hAnsi="Arial" w:cs="Arial"/>
                <w:sz w:val="18"/>
              </w:rPr>
            </w:pPr>
            <w:r w:rsidRPr="00604901">
              <w:rPr>
                <w:rStyle w:val="BoldNormal"/>
                <w:rFonts w:ascii="Arial" w:hAnsi="Arial" w:cs="Arial"/>
                <w:i/>
                <w:sz w:val="18"/>
              </w:rPr>
              <w:t xml:space="preserve">EGFR </w:t>
            </w:r>
            <w:r w:rsidR="004C7A86">
              <w:rPr>
                <w:rStyle w:val="BoldNormal"/>
                <w:rFonts w:ascii="Arial" w:hAnsi="Arial" w:cs="Arial"/>
                <w:sz w:val="18"/>
              </w:rPr>
              <w:t>t</w:t>
            </w:r>
            <w:r w:rsidRPr="00604901">
              <w:rPr>
                <w:rStyle w:val="BoldNormal"/>
                <w:rFonts w:ascii="Arial" w:hAnsi="Arial" w:cs="Arial"/>
                <w:sz w:val="18"/>
              </w:rPr>
              <w:t xml:space="preserve">esting </w:t>
            </w:r>
            <w:r w:rsidR="004C7A86">
              <w:rPr>
                <w:rStyle w:val="BoldNormal"/>
                <w:rFonts w:ascii="Arial" w:hAnsi="Arial" w:cs="Arial"/>
                <w:sz w:val="18"/>
              </w:rPr>
              <w:t>in NSCLC (</w:t>
            </w:r>
            <w:r w:rsidR="004C7A86" w:rsidRPr="004C7A86">
              <w:rPr>
                <w:rStyle w:val="BoldNormal"/>
                <w:rFonts w:ascii="Arial" w:hAnsi="Arial" w:cs="Arial"/>
                <w:i/>
                <w:sz w:val="18"/>
              </w:rPr>
              <w:t>EGFR/KRAS</w:t>
            </w:r>
            <w:r w:rsidR="004C7A86">
              <w:rPr>
                <w:rStyle w:val="BoldNormal"/>
                <w:rFonts w:ascii="Arial" w:hAnsi="Arial" w:cs="Arial"/>
                <w:sz w:val="18"/>
              </w:rPr>
              <w:t xml:space="preserve">) </w:t>
            </w:r>
            <w:r w:rsidRPr="00604901">
              <w:rPr>
                <w:rFonts w:ascii="Arial" w:hAnsi="Arial" w:cs="Arial"/>
                <w:sz w:val="18"/>
              </w:rPr>
              <w:t>(Cytology: samples can include fixed cell pellet or other fluids and slides)</w:t>
            </w:r>
          </w:p>
        </w:tc>
      </w:tr>
      <w:tr w:rsidR="00731008" w:rsidRPr="00731008" w:rsidTr="004F27AB">
        <w:trPr>
          <w:cantSplit/>
          <w:trHeight w:val="301"/>
        </w:trPr>
        <w:tc>
          <w:tcPr>
            <w:tcW w:w="50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731008" w:rsidRPr="00604901" w:rsidRDefault="00731008" w:rsidP="004F27AB">
            <w:pPr>
              <w:framePr w:hSpace="0" w:wrap="auto" w:vAnchor="margin" w:hAnchor="text" w:yAlign="inline"/>
              <w:ind w:left="1843" w:hanging="1843"/>
              <w:rPr>
                <w:rStyle w:val="BoldNormal"/>
                <w:rFonts w:ascii="Arial" w:hAnsi="Arial" w:cs="Arial"/>
                <w:sz w:val="18"/>
              </w:rPr>
            </w:pPr>
          </w:p>
        </w:tc>
        <w:tc>
          <w:tcPr>
            <w:tcW w:w="10038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tcMar>
              <w:top w:w="17" w:type="dxa"/>
              <w:left w:w="79" w:type="dxa"/>
              <w:right w:w="79" w:type="dxa"/>
            </w:tcMar>
            <w:vAlign w:val="center"/>
          </w:tcPr>
          <w:p w:rsidR="00731008" w:rsidRPr="00604901" w:rsidRDefault="004F27AB" w:rsidP="00AF68A4">
            <w:pPr>
              <w:pStyle w:val="Tabletext"/>
              <w:framePr w:hSpace="0" w:wrap="auto" w:vAnchor="margin" w:hAnchor="text" w:yAlign="inline"/>
              <w:tabs>
                <w:tab w:val="left" w:pos="1764"/>
              </w:tabs>
              <w:rPr>
                <w:rStyle w:val="BoldNormal"/>
                <w:rFonts w:ascii="Arial" w:hAnsi="Arial" w:cs="Arial"/>
                <w:sz w:val="18"/>
              </w:rPr>
            </w:pPr>
            <w:r>
              <w:rPr>
                <w:rStyle w:val="BoldNormal"/>
                <w:rFonts w:ascii="Arial" w:hAnsi="Arial" w:cs="Arial"/>
                <w:i/>
                <w:sz w:val="18"/>
              </w:rPr>
              <w:t xml:space="preserve">           </w:t>
            </w:r>
            <w:r w:rsidR="00731008" w:rsidRPr="00604901">
              <w:rPr>
                <w:rStyle w:val="BoldNormal"/>
                <w:rFonts w:ascii="Arial" w:hAnsi="Arial" w:cs="Arial"/>
                <w:i/>
                <w:sz w:val="18"/>
              </w:rPr>
              <w:t>EGFR</w:t>
            </w:r>
            <w:r w:rsidR="004C7A86">
              <w:rPr>
                <w:rStyle w:val="BoldNormal"/>
                <w:rFonts w:ascii="Arial" w:hAnsi="Arial" w:cs="Arial"/>
                <w:sz w:val="18"/>
              </w:rPr>
              <w:t xml:space="preserve"> T790M </w:t>
            </w:r>
            <w:r w:rsidR="00AF68A4">
              <w:rPr>
                <w:rStyle w:val="BoldNormal"/>
                <w:rFonts w:ascii="Arial" w:hAnsi="Arial" w:cs="Arial"/>
                <w:sz w:val="18"/>
              </w:rPr>
              <w:t xml:space="preserve">TKI resistance </w:t>
            </w:r>
            <w:r w:rsidR="004C7A86">
              <w:rPr>
                <w:rStyle w:val="BoldNormal"/>
                <w:rFonts w:ascii="Arial" w:hAnsi="Arial" w:cs="Arial"/>
                <w:sz w:val="18"/>
              </w:rPr>
              <w:t>t</w:t>
            </w:r>
            <w:r>
              <w:rPr>
                <w:rStyle w:val="BoldNormal"/>
                <w:rFonts w:ascii="Arial" w:hAnsi="Arial" w:cs="Arial"/>
                <w:sz w:val="18"/>
              </w:rPr>
              <w:t xml:space="preserve">esting </w:t>
            </w:r>
            <w:r w:rsidR="00731008" w:rsidRPr="00604901">
              <w:rPr>
                <w:rFonts w:ascii="Arial" w:hAnsi="Arial" w:cs="Arial"/>
                <w:sz w:val="18"/>
              </w:rPr>
              <w:t xml:space="preserve"> (Cytology: samples can include fixed cell pellet or other fluids and slides)</w:t>
            </w:r>
          </w:p>
        </w:tc>
      </w:tr>
      <w:tr w:rsidR="00731008" w:rsidRPr="00731008" w:rsidTr="004F27AB">
        <w:trPr>
          <w:cantSplit/>
          <w:trHeight w:val="301"/>
        </w:trPr>
        <w:tc>
          <w:tcPr>
            <w:tcW w:w="50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731008" w:rsidRPr="00604901" w:rsidRDefault="00731008" w:rsidP="004F27AB">
            <w:pPr>
              <w:framePr w:hSpace="0" w:wrap="auto" w:vAnchor="margin" w:hAnchor="text" w:yAlign="inline"/>
              <w:ind w:left="1843" w:hanging="1843"/>
              <w:rPr>
                <w:rStyle w:val="BoldNormal"/>
                <w:rFonts w:ascii="Arial" w:hAnsi="Arial" w:cs="Arial"/>
                <w:sz w:val="18"/>
              </w:rPr>
            </w:pPr>
          </w:p>
        </w:tc>
        <w:tc>
          <w:tcPr>
            <w:tcW w:w="10038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tcMar>
              <w:top w:w="17" w:type="dxa"/>
              <w:left w:w="79" w:type="dxa"/>
              <w:right w:w="79" w:type="dxa"/>
            </w:tcMar>
            <w:vAlign w:val="center"/>
          </w:tcPr>
          <w:p w:rsidR="00731008" w:rsidRPr="00604901" w:rsidRDefault="004F27AB" w:rsidP="004F27AB">
            <w:pPr>
              <w:pStyle w:val="Tabletext"/>
              <w:framePr w:hSpace="0" w:wrap="auto" w:vAnchor="margin" w:hAnchor="text" w:yAlign="inline"/>
              <w:tabs>
                <w:tab w:val="left" w:pos="1764"/>
              </w:tabs>
              <w:rPr>
                <w:rStyle w:val="BoldNormal"/>
                <w:rFonts w:ascii="Arial" w:hAnsi="Arial" w:cs="Arial"/>
                <w:b w:val="0"/>
                <w:sz w:val="18"/>
              </w:rPr>
            </w:pPr>
            <w:r>
              <w:rPr>
                <w:rStyle w:val="BoldNormal"/>
                <w:rFonts w:ascii="Arial" w:hAnsi="Arial" w:cs="Arial"/>
                <w:sz w:val="18"/>
              </w:rPr>
              <w:t xml:space="preserve">           </w:t>
            </w:r>
            <w:r w:rsidR="00731008" w:rsidRPr="00604901">
              <w:rPr>
                <w:rStyle w:val="BoldNormal"/>
                <w:rFonts w:ascii="Arial" w:hAnsi="Arial" w:cs="Arial"/>
                <w:sz w:val="18"/>
              </w:rPr>
              <w:t xml:space="preserve">NSCLC Pathway </w:t>
            </w:r>
            <w:r w:rsidRPr="004F27AB">
              <w:rPr>
                <w:rStyle w:val="BoldNormal"/>
                <w:rFonts w:ascii="Arial" w:hAnsi="Arial" w:cs="Arial"/>
                <w:b w:val="0"/>
                <w:sz w:val="18"/>
              </w:rPr>
              <w:t>(</w:t>
            </w:r>
            <w:r w:rsidR="00731008" w:rsidRPr="004F27AB">
              <w:rPr>
                <w:rStyle w:val="BoldNormal"/>
                <w:rFonts w:ascii="Arial" w:hAnsi="Arial" w:cs="Arial"/>
                <w:b w:val="0"/>
                <w:sz w:val="18"/>
              </w:rPr>
              <w:t xml:space="preserve">If </w:t>
            </w:r>
            <w:r w:rsidR="00731008" w:rsidRPr="004F27AB">
              <w:rPr>
                <w:rStyle w:val="BoldNormal"/>
                <w:rFonts w:ascii="Arial" w:hAnsi="Arial" w:cs="Arial"/>
                <w:b w:val="0"/>
                <w:i/>
                <w:sz w:val="18"/>
              </w:rPr>
              <w:t>EGFR</w:t>
            </w:r>
            <w:r w:rsidR="00731008" w:rsidRPr="004F27AB">
              <w:rPr>
                <w:rStyle w:val="BoldNormal"/>
                <w:rFonts w:ascii="Arial" w:hAnsi="Arial" w:cs="Arial"/>
                <w:b w:val="0"/>
                <w:sz w:val="18"/>
              </w:rPr>
              <w:t xml:space="preserve"> is negative then sample will be refe</w:t>
            </w:r>
            <w:r w:rsidRPr="004F27AB">
              <w:rPr>
                <w:rStyle w:val="BoldNormal"/>
                <w:rFonts w:ascii="Arial" w:hAnsi="Arial" w:cs="Arial"/>
                <w:b w:val="0"/>
                <w:sz w:val="18"/>
              </w:rPr>
              <w:t>rred to RVI for IHC ALK testing</w:t>
            </w:r>
            <w:r>
              <w:rPr>
                <w:rStyle w:val="BoldNormal"/>
                <w:rFonts w:ascii="Arial" w:hAnsi="Arial" w:cs="Arial"/>
                <w:b w:val="0"/>
                <w:sz w:val="18"/>
              </w:rPr>
              <w:t>)</w:t>
            </w:r>
          </w:p>
        </w:tc>
      </w:tr>
      <w:tr w:rsidR="00731008" w:rsidRPr="00731008" w:rsidTr="004F27AB">
        <w:trPr>
          <w:cantSplit/>
          <w:trHeight w:val="301"/>
        </w:trPr>
        <w:tc>
          <w:tcPr>
            <w:tcW w:w="50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731008" w:rsidRPr="00604901" w:rsidRDefault="00731008" w:rsidP="004F27AB">
            <w:pPr>
              <w:framePr w:hSpace="0" w:wrap="auto" w:vAnchor="margin" w:hAnchor="text" w:yAlign="inline"/>
              <w:ind w:left="1843" w:hanging="1843"/>
              <w:rPr>
                <w:rStyle w:val="BoldNormal"/>
                <w:rFonts w:ascii="Arial" w:hAnsi="Arial" w:cs="Arial"/>
                <w:sz w:val="18"/>
              </w:rPr>
            </w:pPr>
          </w:p>
        </w:tc>
        <w:tc>
          <w:tcPr>
            <w:tcW w:w="10038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tcMar>
              <w:top w:w="17" w:type="dxa"/>
              <w:left w:w="79" w:type="dxa"/>
              <w:right w:w="79" w:type="dxa"/>
            </w:tcMar>
            <w:vAlign w:val="center"/>
          </w:tcPr>
          <w:p w:rsidR="00731008" w:rsidRPr="00604901" w:rsidRDefault="00731008" w:rsidP="004F27AB">
            <w:pPr>
              <w:pStyle w:val="Tabletext"/>
              <w:framePr w:hSpace="0" w:wrap="auto" w:vAnchor="margin" w:hAnchor="text" w:yAlign="inline"/>
              <w:rPr>
                <w:rStyle w:val="BoldNormal"/>
                <w:rFonts w:ascii="Arial" w:hAnsi="Arial" w:cs="Arial"/>
                <w:sz w:val="18"/>
              </w:rPr>
            </w:pPr>
            <w:proofErr w:type="spellStart"/>
            <w:r w:rsidRPr="00604901">
              <w:rPr>
                <w:rStyle w:val="BoldNormal"/>
                <w:rFonts w:ascii="Arial" w:hAnsi="Arial" w:cs="Arial"/>
                <w:i/>
                <w:sz w:val="18"/>
              </w:rPr>
              <w:t>cKIT</w:t>
            </w:r>
            <w:proofErr w:type="spellEnd"/>
            <w:r w:rsidRPr="00604901">
              <w:rPr>
                <w:rStyle w:val="BoldNormal"/>
                <w:rFonts w:ascii="Arial" w:hAnsi="Arial" w:cs="Arial"/>
                <w:i/>
                <w:sz w:val="18"/>
              </w:rPr>
              <w:t>/PDGRA</w:t>
            </w:r>
            <w:r w:rsidRPr="00604901">
              <w:rPr>
                <w:rStyle w:val="BoldNormal"/>
                <w:rFonts w:ascii="Arial" w:hAnsi="Arial" w:cs="Arial"/>
                <w:sz w:val="18"/>
              </w:rPr>
              <w:t xml:space="preserve"> testing in GIST </w:t>
            </w:r>
          </w:p>
        </w:tc>
      </w:tr>
      <w:tr w:rsidR="001909E2" w:rsidRPr="00731008" w:rsidTr="004F27AB">
        <w:trPr>
          <w:cantSplit/>
          <w:trHeight w:val="301"/>
        </w:trPr>
        <w:tc>
          <w:tcPr>
            <w:tcW w:w="50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1909E2" w:rsidRPr="00604901" w:rsidRDefault="001909E2" w:rsidP="004F27AB">
            <w:pPr>
              <w:framePr w:hSpace="0" w:wrap="auto" w:vAnchor="margin" w:hAnchor="text" w:yAlign="inline"/>
              <w:ind w:left="1843" w:hanging="1843"/>
              <w:rPr>
                <w:rStyle w:val="BoldNormal"/>
                <w:rFonts w:ascii="Arial" w:hAnsi="Arial" w:cs="Arial"/>
                <w:sz w:val="18"/>
              </w:rPr>
            </w:pPr>
          </w:p>
        </w:tc>
        <w:tc>
          <w:tcPr>
            <w:tcW w:w="10038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tcMar>
              <w:top w:w="17" w:type="dxa"/>
              <w:left w:w="79" w:type="dxa"/>
              <w:right w:w="79" w:type="dxa"/>
            </w:tcMar>
            <w:vAlign w:val="center"/>
          </w:tcPr>
          <w:p w:rsidR="001909E2" w:rsidRDefault="001909E2" w:rsidP="004F27AB">
            <w:pPr>
              <w:pStyle w:val="Tabletext"/>
              <w:framePr w:hSpace="0" w:wrap="auto" w:vAnchor="margin" w:hAnchor="text" w:yAlign="inline"/>
              <w:rPr>
                <w:rStyle w:val="BoldNormal"/>
                <w:rFonts w:ascii="Arial" w:hAnsi="Arial" w:cs="Arial"/>
                <w:sz w:val="18"/>
              </w:rPr>
            </w:pPr>
            <w:r>
              <w:rPr>
                <w:rStyle w:val="BoldNormal"/>
                <w:rFonts w:ascii="Arial" w:hAnsi="Arial" w:cs="Arial"/>
                <w:sz w:val="18"/>
              </w:rPr>
              <w:t xml:space="preserve">MSI testing in colorectal adenocarcinoma </w:t>
            </w:r>
            <w:r w:rsidRPr="00654E14">
              <w:rPr>
                <w:rStyle w:val="BoldNormal"/>
                <w:rFonts w:ascii="Arial" w:hAnsi="Arial" w:cs="Arial"/>
                <w:b w:val="0"/>
                <w:sz w:val="18"/>
                <w:szCs w:val="18"/>
              </w:rPr>
              <w:t>(</w:t>
            </w:r>
            <w:r w:rsidR="00944C1B">
              <w:rPr>
                <w:rStyle w:val="BoldNormal"/>
                <w:rFonts w:ascii="Arial" w:hAnsi="Arial" w:cs="Arial"/>
                <w:b w:val="0"/>
                <w:sz w:val="18"/>
                <w:szCs w:val="18"/>
              </w:rPr>
              <w:t>please contact the laboratory prior to referral to discuss testing of other tumour types)</w:t>
            </w:r>
            <w:bookmarkStart w:id="0" w:name="_GoBack"/>
            <w:bookmarkEnd w:id="0"/>
          </w:p>
        </w:tc>
      </w:tr>
      <w:tr w:rsidR="00731008" w:rsidRPr="00731008" w:rsidTr="004F27AB">
        <w:trPr>
          <w:cantSplit/>
          <w:trHeight w:val="301"/>
        </w:trPr>
        <w:tc>
          <w:tcPr>
            <w:tcW w:w="50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731008" w:rsidRPr="00604901" w:rsidRDefault="00731008" w:rsidP="004F27AB">
            <w:pPr>
              <w:framePr w:hSpace="0" w:wrap="auto" w:vAnchor="margin" w:hAnchor="text" w:yAlign="inline"/>
              <w:ind w:left="1843" w:hanging="1843"/>
              <w:rPr>
                <w:rStyle w:val="BoldNormal"/>
                <w:rFonts w:ascii="Arial" w:hAnsi="Arial" w:cs="Arial"/>
                <w:sz w:val="18"/>
              </w:rPr>
            </w:pPr>
          </w:p>
        </w:tc>
        <w:tc>
          <w:tcPr>
            <w:tcW w:w="10038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tcMar>
              <w:top w:w="17" w:type="dxa"/>
              <w:left w:w="79" w:type="dxa"/>
              <w:right w:w="79" w:type="dxa"/>
            </w:tcMar>
            <w:vAlign w:val="center"/>
          </w:tcPr>
          <w:p w:rsidR="002A2338" w:rsidRDefault="004C7A86" w:rsidP="004F27AB">
            <w:pPr>
              <w:pStyle w:val="Tabletext"/>
              <w:framePr w:hSpace="0" w:wrap="auto" w:vAnchor="margin" w:hAnchor="text" w:yAlign="inline"/>
              <w:rPr>
                <w:rStyle w:val="BoldNormal"/>
                <w:rFonts w:ascii="Arial" w:hAnsi="Arial" w:cs="Arial"/>
                <w:sz w:val="18"/>
              </w:rPr>
            </w:pPr>
            <w:r>
              <w:rPr>
                <w:rStyle w:val="BoldNormal"/>
                <w:rFonts w:ascii="Arial" w:hAnsi="Arial" w:cs="Arial"/>
                <w:sz w:val="18"/>
              </w:rPr>
              <w:t xml:space="preserve">Other (please state): </w:t>
            </w:r>
          </w:p>
          <w:p w:rsidR="004F27AB" w:rsidRDefault="004F27AB" w:rsidP="004F27AB">
            <w:pPr>
              <w:pStyle w:val="Tabletext"/>
              <w:framePr w:hSpace="0" w:wrap="auto" w:vAnchor="margin" w:hAnchor="text" w:yAlign="inline"/>
              <w:rPr>
                <w:rStyle w:val="BoldNormal"/>
                <w:rFonts w:ascii="Arial" w:hAnsi="Arial" w:cs="Arial"/>
                <w:sz w:val="18"/>
              </w:rPr>
            </w:pPr>
          </w:p>
          <w:p w:rsidR="004F27AB" w:rsidRDefault="004F27AB" w:rsidP="004F27AB">
            <w:pPr>
              <w:pStyle w:val="Tabletext"/>
              <w:framePr w:hSpace="0" w:wrap="auto" w:vAnchor="margin" w:hAnchor="text" w:yAlign="inline"/>
              <w:rPr>
                <w:rStyle w:val="BoldNormal"/>
                <w:rFonts w:ascii="Arial" w:hAnsi="Arial" w:cs="Arial"/>
                <w:sz w:val="18"/>
              </w:rPr>
            </w:pPr>
          </w:p>
          <w:p w:rsidR="004C7A86" w:rsidRPr="00604901" w:rsidRDefault="004C7A86" w:rsidP="004F27AB">
            <w:pPr>
              <w:pStyle w:val="Tabletext"/>
              <w:framePr w:hSpace="0" w:wrap="auto" w:vAnchor="margin" w:hAnchor="text" w:yAlign="inline"/>
              <w:rPr>
                <w:rStyle w:val="BoldNormal"/>
                <w:rFonts w:ascii="Arial" w:hAnsi="Arial" w:cs="Arial"/>
                <w:sz w:val="18"/>
              </w:rPr>
            </w:pPr>
          </w:p>
        </w:tc>
      </w:tr>
      <w:tr w:rsidR="00731008" w:rsidRPr="00731008" w:rsidTr="004F27AB">
        <w:trPr>
          <w:cantSplit/>
          <w:trHeight w:val="299"/>
        </w:trPr>
        <w:tc>
          <w:tcPr>
            <w:tcW w:w="4608" w:type="dxa"/>
            <w:gridSpan w:val="3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DBE5F1" w:themeFill="accent1" w:themeFillTint="33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731008" w:rsidRPr="00731008" w:rsidRDefault="00731008" w:rsidP="004F27AB">
            <w:pPr>
              <w:pStyle w:val="TableTitle"/>
              <w:framePr w:hSpace="0" w:wrap="auto" w:vAnchor="margin" w:hAnchor="text" w:yAlign="inline"/>
              <w:suppressOverlap w:val="0"/>
              <w:rPr>
                <w:rFonts w:ascii="Arial" w:hAnsi="Arial" w:cs="Arial"/>
              </w:rPr>
            </w:pPr>
            <w:r w:rsidRPr="00731008">
              <w:rPr>
                <w:rFonts w:ascii="Arial" w:hAnsi="Arial" w:cs="Arial"/>
              </w:rPr>
              <w:t xml:space="preserve">Patient information </w:t>
            </w:r>
          </w:p>
        </w:tc>
        <w:tc>
          <w:tcPr>
            <w:tcW w:w="5935" w:type="dxa"/>
            <w:gridSpan w:val="2"/>
            <w:tcBorders>
              <w:top w:val="nil"/>
              <w:left w:val="single" w:sz="18" w:space="0" w:color="FFFFFF"/>
              <w:bottom w:val="nil"/>
              <w:right w:val="nil"/>
            </w:tcBorders>
            <w:shd w:val="clear" w:color="auto" w:fill="DBE5F1" w:themeFill="accent1" w:themeFillTint="33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731008" w:rsidRPr="00731008" w:rsidRDefault="00731008" w:rsidP="004F27AB">
            <w:pPr>
              <w:pStyle w:val="TableTitle"/>
              <w:framePr w:hSpace="0" w:wrap="auto" w:vAnchor="margin" w:hAnchor="text" w:yAlign="inline"/>
              <w:suppressOverlap w:val="0"/>
              <w:rPr>
                <w:rFonts w:ascii="Arial" w:hAnsi="Arial" w:cs="Arial"/>
              </w:rPr>
            </w:pPr>
            <w:r w:rsidRPr="00731008">
              <w:rPr>
                <w:rFonts w:ascii="Arial" w:hAnsi="Arial" w:cs="Arial"/>
              </w:rPr>
              <w:t>Referring clinician</w:t>
            </w:r>
          </w:p>
        </w:tc>
      </w:tr>
      <w:tr w:rsidR="00731008" w:rsidRPr="00731008" w:rsidTr="004F27AB">
        <w:trPr>
          <w:cantSplit/>
          <w:trHeight w:val="299"/>
        </w:trPr>
        <w:tc>
          <w:tcPr>
            <w:tcW w:w="1631" w:type="dxa"/>
            <w:gridSpan w:val="2"/>
            <w:tcBorders>
              <w:top w:val="nil"/>
              <w:left w:val="nil"/>
              <w:bottom w:val="single" w:sz="2" w:space="0" w:color="FFFFFF"/>
            </w:tcBorders>
            <w:shd w:val="clear" w:color="auto" w:fill="F2F2F2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731008" w:rsidRPr="00604901" w:rsidRDefault="00731008" w:rsidP="004F27AB">
            <w:pPr>
              <w:pStyle w:val="Tabletext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  <w:r w:rsidRPr="00604901">
              <w:rPr>
                <w:rFonts w:ascii="Arial" w:hAnsi="Arial" w:cs="Arial"/>
                <w:sz w:val="20"/>
              </w:rPr>
              <w:t xml:space="preserve">Surname </w:t>
            </w:r>
          </w:p>
        </w:tc>
        <w:tc>
          <w:tcPr>
            <w:tcW w:w="2977" w:type="dxa"/>
            <w:tcBorders>
              <w:top w:val="nil"/>
              <w:bottom w:val="single" w:sz="2" w:space="0" w:color="D9D9D9"/>
              <w:right w:val="single" w:sz="18" w:space="0" w:color="FFFFFF"/>
            </w:tcBorders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731008" w:rsidRPr="00604901" w:rsidRDefault="00731008" w:rsidP="004F27AB">
            <w:pPr>
              <w:pStyle w:val="Tabletext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</w:p>
        </w:tc>
        <w:tc>
          <w:tcPr>
            <w:tcW w:w="1708" w:type="dxa"/>
            <w:tcBorders>
              <w:top w:val="nil"/>
              <w:left w:val="single" w:sz="18" w:space="0" w:color="FFFFFF"/>
              <w:bottom w:val="single" w:sz="2" w:space="0" w:color="FFFFFF"/>
            </w:tcBorders>
            <w:shd w:val="clear" w:color="auto" w:fill="F2F2F2" w:themeFill="background1" w:themeFillShade="F2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731008" w:rsidRPr="00604901" w:rsidRDefault="00731008" w:rsidP="004F27AB">
            <w:pPr>
              <w:pStyle w:val="Tabletext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  <w:r w:rsidRPr="00604901">
              <w:rPr>
                <w:rFonts w:ascii="Arial" w:hAnsi="Arial" w:cs="Arial"/>
                <w:sz w:val="20"/>
              </w:rPr>
              <w:t xml:space="preserve">Name </w:t>
            </w:r>
          </w:p>
        </w:tc>
        <w:tc>
          <w:tcPr>
            <w:tcW w:w="4227" w:type="dxa"/>
            <w:tcBorders>
              <w:top w:val="nil"/>
              <w:bottom w:val="single" w:sz="4" w:space="0" w:color="D9D9D9"/>
              <w:right w:val="nil"/>
            </w:tcBorders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731008" w:rsidRPr="00604901" w:rsidRDefault="00731008" w:rsidP="004F27AB">
            <w:pPr>
              <w:pStyle w:val="Tabletext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</w:p>
        </w:tc>
      </w:tr>
      <w:tr w:rsidR="00731008" w:rsidRPr="00731008" w:rsidTr="004F27AB">
        <w:trPr>
          <w:cantSplit/>
          <w:trHeight w:val="299"/>
        </w:trPr>
        <w:tc>
          <w:tcPr>
            <w:tcW w:w="1631" w:type="dxa"/>
            <w:gridSpan w:val="2"/>
            <w:tcBorders>
              <w:top w:val="single" w:sz="2" w:space="0" w:color="FFFFFF"/>
              <w:left w:val="nil"/>
              <w:bottom w:val="single" w:sz="2" w:space="0" w:color="FFFFFF"/>
            </w:tcBorders>
            <w:shd w:val="clear" w:color="auto" w:fill="F2F2F2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731008" w:rsidRPr="00604901" w:rsidRDefault="00731008" w:rsidP="004F27AB">
            <w:pPr>
              <w:pStyle w:val="Tabletext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  <w:r w:rsidRPr="00604901">
              <w:rPr>
                <w:rFonts w:ascii="Arial" w:hAnsi="Arial" w:cs="Arial"/>
                <w:sz w:val="20"/>
              </w:rPr>
              <w:t xml:space="preserve">Forename </w:t>
            </w:r>
          </w:p>
        </w:tc>
        <w:tc>
          <w:tcPr>
            <w:tcW w:w="2977" w:type="dxa"/>
            <w:tcBorders>
              <w:top w:val="single" w:sz="2" w:space="0" w:color="D9D9D9"/>
              <w:bottom w:val="single" w:sz="2" w:space="0" w:color="D9D9D9"/>
              <w:right w:val="single" w:sz="18" w:space="0" w:color="FFFFFF"/>
            </w:tcBorders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731008" w:rsidRPr="00604901" w:rsidRDefault="00731008" w:rsidP="004F27AB">
            <w:pPr>
              <w:pStyle w:val="Tabletext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</w:p>
        </w:tc>
        <w:tc>
          <w:tcPr>
            <w:tcW w:w="1708" w:type="dxa"/>
            <w:tcBorders>
              <w:top w:val="single" w:sz="2" w:space="0" w:color="FFFFFF"/>
              <w:left w:val="single" w:sz="18" w:space="0" w:color="FFFFFF"/>
              <w:bottom w:val="single" w:sz="2" w:space="0" w:color="FFFFFF"/>
            </w:tcBorders>
            <w:shd w:val="clear" w:color="auto" w:fill="F2F2F2" w:themeFill="background1" w:themeFillShade="F2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731008" w:rsidRPr="00604901" w:rsidRDefault="00731008" w:rsidP="004F27AB">
            <w:pPr>
              <w:pStyle w:val="Tabletext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  <w:r w:rsidRPr="00604901">
              <w:rPr>
                <w:rFonts w:ascii="Arial" w:hAnsi="Arial" w:cs="Arial"/>
                <w:sz w:val="20"/>
              </w:rPr>
              <w:t>Hospital</w:t>
            </w:r>
          </w:p>
        </w:tc>
        <w:tc>
          <w:tcPr>
            <w:tcW w:w="4227" w:type="dxa"/>
            <w:tcBorders>
              <w:top w:val="single" w:sz="4" w:space="0" w:color="D9D9D9"/>
              <w:bottom w:val="single" w:sz="4" w:space="0" w:color="D9D9D9"/>
              <w:right w:val="nil"/>
            </w:tcBorders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731008" w:rsidRPr="00604901" w:rsidRDefault="00731008" w:rsidP="004F27AB">
            <w:pPr>
              <w:pStyle w:val="Tabletext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</w:p>
        </w:tc>
      </w:tr>
      <w:tr w:rsidR="00731008" w:rsidRPr="00731008" w:rsidTr="004F27AB">
        <w:trPr>
          <w:cantSplit/>
          <w:trHeight w:val="299"/>
        </w:trPr>
        <w:tc>
          <w:tcPr>
            <w:tcW w:w="1631" w:type="dxa"/>
            <w:gridSpan w:val="2"/>
            <w:tcBorders>
              <w:top w:val="single" w:sz="2" w:space="0" w:color="FFFFFF"/>
              <w:left w:val="nil"/>
              <w:bottom w:val="single" w:sz="2" w:space="0" w:color="FFFFFF"/>
            </w:tcBorders>
            <w:shd w:val="clear" w:color="auto" w:fill="F2F2F2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731008" w:rsidRPr="00604901" w:rsidRDefault="00731008" w:rsidP="004F27AB">
            <w:pPr>
              <w:pStyle w:val="Tabletext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  <w:r w:rsidRPr="00604901">
              <w:rPr>
                <w:rFonts w:ascii="Arial" w:hAnsi="Arial" w:cs="Arial"/>
                <w:sz w:val="20"/>
              </w:rPr>
              <w:t xml:space="preserve">DOB </w:t>
            </w:r>
          </w:p>
        </w:tc>
        <w:tc>
          <w:tcPr>
            <w:tcW w:w="2977" w:type="dxa"/>
            <w:tcBorders>
              <w:top w:val="single" w:sz="2" w:space="0" w:color="D9D9D9"/>
              <w:bottom w:val="single" w:sz="2" w:space="0" w:color="D9D9D9"/>
              <w:right w:val="single" w:sz="18" w:space="0" w:color="FFFFFF"/>
            </w:tcBorders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731008" w:rsidRPr="00604901" w:rsidRDefault="00731008" w:rsidP="004F27AB">
            <w:pPr>
              <w:pStyle w:val="Tabletext"/>
              <w:framePr w:hSpace="0" w:wrap="auto" w:vAnchor="margin" w:hAnchor="text" w:yAlign="inline"/>
              <w:tabs>
                <w:tab w:val="left" w:pos="1626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8" w:type="dxa"/>
            <w:tcBorders>
              <w:top w:val="single" w:sz="2" w:space="0" w:color="FFFFFF"/>
              <w:left w:val="single" w:sz="18" w:space="0" w:color="FFFFFF"/>
              <w:bottom w:val="single" w:sz="2" w:space="0" w:color="FFFFFF"/>
            </w:tcBorders>
            <w:shd w:val="clear" w:color="auto" w:fill="F2F2F2" w:themeFill="background1" w:themeFillShade="F2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731008" w:rsidRPr="00604901" w:rsidRDefault="00731008" w:rsidP="004F27AB">
            <w:pPr>
              <w:pStyle w:val="Tabletext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</w:p>
        </w:tc>
        <w:tc>
          <w:tcPr>
            <w:tcW w:w="4227" w:type="dxa"/>
            <w:tcBorders>
              <w:top w:val="single" w:sz="4" w:space="0" w:color="D9D9D9"/>
              <w:bottom w:val="single" w:sz="4" w:space="0" w:color="D9D9D9"/>
              <w:right w:val="nil"/>
            </w:tcBorders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731008" w:rsidRPr="00604901" w:rsidRDefault="00731008" w:rsidP="004F27AB">
            <w:pPr>
              <w:pStyle w:val="Tabletext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</w:p>
        </w:tc>
      </w:tr>
      <w:tr w:rsidR="00731008" w:rsidRPr="00731008" w:rsidTr="004F27AB">
        <w:trPr>
          <w:cantSplit/>
          <w:trHeight w:val="299"/>
        </w:trPr>
        <w:tc>
          <w:tcPr>
            <w:tcW w:w="1631" w:type="dxa"/>
            <w:gridSpan w:val="2"/>
            <w:tcBorders>
              <w:top w:val="single" w:sz="2" w:space="0" w:color="FFFFFF"/>
              <w:left w:val="nil"/>
              <w:bottom w:val="single" w:sz="2" w:space="0" w:color="FFFFFF"/>
            </w:tcBorders>
            <w:shd w:val="clear" w:color="auto" w:fill="F2F2F2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731008" w:rsidRPr="00604901" w:rsidRDefault="00731008" w:rsidP="004F27AB">
            <w:pPr>
              <w:pStyle w:val="Tabletext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  <w:r w:rsidRPr="00604901">
              <w:rPr>
                <w:rFonts w:ascii="Arial" w:hAnsi="Arial" w:cs="Arial"/>
                <w:sz w:val="20"/>
              </w:rPr>
              <w:t>NHS No.</w:t>
            </w:r>
          </w:p>
        </w:tc>
        <w:tc>
          <w:tcPr>
            <w:tcW w:w="2977" w:type="dxa"/>
            <w:tcBorders>
              <w:top w:val="single" w:sz="2" w:space="0" w:color="D9D9D9"/>
              <w:bottom w:val="single" w:sz="2" w:space="0" w:color="D9D9D9"/>
              <w:right w:val="single" w:sz="18" w:space="0" w:color="FFFFFF"/>
            </w:tcBorders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731008" w:rsidRPr="00604901" w:rsidRDefault="00731008" w:rsidP="004F27AB">
            <w:pPr>
              <w:pStyle w:val="Tabletext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</w:p>
        </w:tc>
        <w:tc>
          <w:tcPr>
            <w:tcW w:w="1708" w:type="dxa"/>
            <w:tcBorders>
              <w:top w:val="single" w:sz="2" w:space="0" w:color="FFFFFF"/>
              <w:left w:val="single" w:sz="18" w:space="0" w:color="FFFFFF"/>
              <w:bottom w:val="single" w:sz="2" w:space="0" w:color="FFFFFF"/>
            </w:tcBorders>
            <w:shd w:val="clear" w:color="auto" w:fill="F2F2F2" w:themeFill="background1" w:themeFillShade="F2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731008" w:rsidRPr="00604901" w:rsidRDefault="0045037E" w:rsidP="004F27AB">
            <w:pPr>
              <w:pStyle w:val="Tabletext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  <w:r w:rsidRPr="00604901">
              <w:rPr>
                <w:rFonts w:ascii="Arial" w:hAnsi="Arial" w:cs="Arial"/>
                <w:sz w:val="20"/>
              </w:rPr>
              <w:t>Contact Tel</w:t>
            </w:r>
          </w:p>
        </w:tc>
        <w:tc>
          <w:tcPr>
            <w:tcW w:w="4227" w:type="dxa"/>
            <w:tcBorders>
              <w:top w:val="single" w:sz="4" w:space="0" w:color="D9D9D9"/>
              <w:bottom w:val="single" w:sz="4" w:space="0" w:color="D9D9D9"/>
              <w:right w:val="nil"/>
            </w:tcBorders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731008" w:rsidRPr="00604901" w:rsidRDefault="00731008" w:rsidP="004F27AB">
            <w:pPr>
              <w:pStyle w:val="Tabletext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</w:p>
        </w:tc>
      </w:tr>
      <w:tr w:rsidR="00731008" w:rsidRPr="00731008" w:rsidTr="004F27AB">
        <w:trPr>
          <w:cantSplit/>
          <w:trHeight w:val="299"/>
        </w:trPr>
        <w:tc>
          <w:tcPr>
            <w:tcW w:w="1631" w:type="dxa"/>
            <w:gridSpan w:val="2"/>
            <w:tcBorders>
              <w:top w:val="single" w:sz="2" w:space="0" w:color="FFFFFF"/>
              <w:left w:val="nil"/>
              <w:bottom w:val="nil"/>
            </w:tcBorders>
            <w:shd w:val="clear" w:color="auto" w:fill="F2F2F2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731008" w:rsidRPr="00604901" w:rsidRDefault="00C50544" w:rsidP="004F27AB">
            <w:pPr>
              <w:pStyle w:val="Tabletext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Sex </w:t>
            </w:r>
          </w:p>
        </w:tc>
        <w:tc>
          <w:tcPr>
            <w:tcW w:w="2977" w:type="dxa"/>
            <w:tcBorders>
              <w:top w:val="single" w:sz="2" w:space="0" w:color="D9D9D9"/>
              <w:bottom w:val="nil"/>
              <w:right w:val="single" w:sz="18" w:space="0" w:color="FFFFFF"/>
            </w:tcBorders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731008" w:rsidRPr="00604901" w:rsidRDefault="00C50544" w:rsidP="004F27AB">
            <w:pPr>
              <w:pStyle w:val="Tabletext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  <w:r w:rsidRPr="00604901">
              <w:rPr>
                <w:rFonts w:ascii="Arial" w:hAnsi="Arial" w:cs="Arial"/>
                <w:sz w:val="20"/>
              </w:rPr>
              <w:t>Male / Female</w:t>
            </w:r>
          </w:p>
        </w:tc>
        <w:tc>
          <w:tcPr>
            <w:tcW w:w="1708" w:type="dxa"/>
            <w:tcBorders>
              <w:top w:val="single" w:sz="2" w:space="0" w:color="FFFFFF"/>
              <w:left w:val="single" w:sz="18" w:space="0" w:color="FFFFFF"/>
              <w:bottom w:val="nil"/>
            </w:tcBorders>
            <w:shd w:val="clear" w:color="auto" w:fill="F2F2F2" w:themeFill="background1" w:themeFillShade="F2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731008" w:rsidRPr="00604901" w:rsidRDefault="0045037E" w:rsidP="004F27AB">
            <w:pPr>
              <w:pStyle w:val="Tabletext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  <w:r w:rsidRPr="00604901">
              <w:rPr>
                <w:rFonts w:ascii="Arial" w:hAnsi="Arial" w:cs="Arial"/>
                <w:sz w:val="20"/>
              </w:rPr>
              <w:t>Email</w:t>
            </w:r>
          </w:p>
        </w:tc>
        <w:tc>
          <w:tcPr>
            <w:tcW w:w="4227" w:type="dxa"/>
            <w:tcBorders>
              <w:top w:val="single" w:sz="4" w:space="0" w:color="D9D9D9"/>
              <w:bottom w:val="nil"/>
              <w:right w:val="nil"/>
            </w:tcBorders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731008" w:rsidRPr="00604901" w:rsidRDefault="00731008" w:rsidP="004F27AB">
            <w:pPr>
              <w:pStyle w:val="Tabletext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</w:p>
        </w:tc>
      </w:tr>
      <w:tr w:rsidR="00731008" w:rsidRPr="00731008" w:rsidTr="004F27AB">
        <w:trPr>
          <w:cantSplit/>
          <w:trHeight w:val="299"/>
        </w:trPr>
        <w:tc>
          <w:tcPr>
            <w:tcW w:w="1631" w:type="dxa"/>
            <w:gridSpan w:val="2"/>
            <w:tcBorders>
              <w:top w:val="single" w:sz="2" w:space="0" w:color="FFFFFF"/>
              <w:left w:val="nil"/>
              <w:bottom w:val="nil"/>
            </w:tcBorders>
            <w:shd w:val="clear" w:color="auto" w:fill="F2F2F2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731008" w:rsidRPr="004F27AB" w:rsidRDefault="00C50544" w:rsidP="004F27AB">
            <w:pPr>
              <w:pStyle w:val="Tabletext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  <w:r w:rsidRPr="004F27AB">
              <w:rPr>
                <w:rFonts w:ascii="Arial" w:hAnsi="Arial" w:cs="Arial"/>
                <w:sz w:val="20"/>
              </w:rPr>
              <w:t>Hospital No.</w:t>
            </w:r>
          </w:p>
        </w:tc>
        <w:tc>
          <w:tcPr>
            <w:tcW w:w="2977" w:type="dxa"/>
            <w:tcBorders>
              <w:top w:val="single" w:sz="2" w:space="0" w:color="D9D9D9"/>
              <w:bottom w:val="nil"/>
              <w:right w:val="single" w:sz="18" w:space="0" w:color="FFFFFF"/>
            </w:tcBorders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731008" w:rsidRPr="00604901" w:rsidRDefault="00731008" w:rsidP="004F27AB">
            <w:pPr>
              <w:pStyle w:val="Tabletext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</w:p>
        </w:tc>
        <w:tc>
          <w:tcPr>
            <w:tcW w:w="1708" w:type="dxa"/>
            <w:tcBorders>
              <w:top w:val="single" w:sz="2" w:space="0" w:color="FFFFFF"/>
              <w:left w:val="single" w:sz="18" w:space="0" w:color="FFFFFF"/>
              <w:bottom w:val="nil"/>
            </w:tcBorders>
            <w:shd w:val="clear" w:color="auto" w:fill="F2F2F2" w:themeFill="background1" w:themeFillShade="F2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731008" w:rsidRPr="00604901" w:rsidRDefault="0045037E" w:rsidP="004F27AB">
            <w:pPr>
              <w:pStyle w:val="Tabletext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  <w:r w:rsidRPr="00604901">
              <w:rPr>
                <w:rFonts w:ascii="Arial" w:hAnsi="Arial" w:cs="Arial"/>
                <w:sz w:val="20"/>
              </w:rPr>
              <w:t>Copy report to</w:t>
            </w:r>
          </w:p>
        </w:tc>
        <w:tc>
          <w:tcPr>
            <w:tcW w:w="4227" w:type="dxa"/>
            <w:tcBorders>
              <w:top w:val="single" w:sz="4" w:space="0" w:color="D9D9D9"/>
              <w:bottom w:val="nil"/>
              <w:right w:val="nil"/>
            </w:tcBorders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731008" w:rsidRPr="00604901" w:rsidRDefault="00731008" w:rsidP="004F27AB">
            <w:pPr>
              <w:pStyle w:val="Tabletext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</w:p>
        </w:tc>
      </w:tr>
      <w:tr w:rsidR="00C50544" w:rsidRPr="00731008" w:rsidTr="004F27AB">
        <w:trPr>
          <w:cantSplit/>
          <w:trHeight w:val="299"/>
        </w:trPr>
        <w:tc>
          <w:tcPr>
            <w:tcW w:w="1631" w:type="dxa"/>
            <w:gridSpan w:val="2"/>
            <w:tcBorders>
              <w:top w:val="single" w:sz="2" w:space="0" w:color="FFFFFF"/>
              <w:left w:val="nil"/>
              <w:bottom w:val="nil"/>
            </w:tcBorders>
            <w:shd w:val="clear" w:color="auto" w:fill="F2F2F2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C50544" w:rsidRPr="004F27AB" w:rsidRDefault="00C50544" w:rsidP="004F27AB">
            <w:pPr>
              <w:pStyle w:val="Tabletext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  <w:r w:rsidRPr="004F27AB">
              <w:rPr>
                <w:rFonts w:ascii="Arial" w:hAnsi="Arial" w:cs="Arial"/>
                <w:sz w:val="20"/>
              </w:rPr>
              <w:t>Postcode</w:t>
            </w:r>
          </w:p>
        </w:tc>
        <w:tc>
          <w:tcPr>
            <w:tcW w:w="2977" w:type="dxa"/>
            <w:tcBorders>
              <w:top w:val="single" w:sz="2" w:space="0" w:color="D9D9D9"/>
              <w:bottom w:val="nil"/>
              <w:right w:val="single" w:sz="18" w:space="0" w:color="FFFFFF"/>
            </w:tcBorders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C50544" w:rsidRPr="00604901" w:rsidRDefault="00C50544" w:rsidP="004F27AB">
            <w:pPr>
              <w:pStyle w:val="Tabletext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</w:p>
        </w:tc>
        <w:tc>
          <w:tcPr>
            <w:tcW w:w="1708" w:type="dxa"/>
            <w:tcBorders>
              <w:top w:val="single" w:sz="2" w:space="0" w:color="FFFFFF"/>
              <w:left w:val="single" w:sz="18" w:space="0" w:color="FFFFFF"/>
              <w:bottom w:val="nil"/>
            </w:tcBorders>
            <w:shd w:val="clear" w:color="auto" w:fill="F2F2F2" w:themeFill="background1" w:themeFillShade="F2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C50544" w:rsidRPr="00604901" w:rsidRDefault="00C50544" w:rsidP="004F27AB">
            <w:pPr>
              <w:pStyle w:val="Tabletext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Hospital</w:t>
            </w:r>
          </w:p>
        </w:tc>
        <w:tc>
          <w:tcPr>
            <w:tcW w:w="4227" w:type="dxa"/>
            <w:tcBorders>
              <w:top w:val="single" w:sz="4" w:space="0" w:color="D9D9D9"/>
              <w:bottom w:val="nil"/>
              <w:right w:val="nil"/>
            </w:tcBorders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C50544" w:rsidRPr="00604901" w:rsidRDefault="00C50544" w:rsidP="004F27AB">
            <w:pPr>
              <w:pStyle w:val="Tabletext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</w:p>
        </w:tc>
      </w:tr>
      <w:tr w:rsidR="0045037E" w:rsidRPr="00731008" w:rsidTr="004F27AB">
        <w:trPr>
          <w:cantSplit/>
          <w:trHeight w:val="299"/>
        </w:trPr>
        <w:tc>
          <w:tcPr>
            <w:tcW w:w="10543" w:type="dxa"/>
            <w:gridSpan w:val="5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DBE5F1" w:themeFill="accent1" w:themeFillTint="33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45037E" w:rsidRPr="00604901" w:rsidRDefault="0045037E" w:rsidP="004F27AB">
            <w:pPr>
              <w:pStyle w:val="TableTitle"/>
              <w:framePr w:hSpace="0" w:wrap="auto" w:vAnchor="margin" w:hAnchor="text" w:yAlign="inline"/>
              <w:suppressOverlap w:val="0"/>
              <w:rPr>
                <w:rFonts w:ascii="Arial" w:hAnsi="Arial" w:cs="Arial"/>
                <w:sz w:val="20"/>
              </w:rPr>
            </w:pPr>
            <w:r w:rsidRPr="00604901">
              <w:rPr>
                <w:rFonts w:ascii="Arial" w:hAnsi="Arial" w:cs="Arial"/>
                <w:sz w:val="20"/>
              </w:rPr>
              <w:t xml:space="preserve">Sample information </w:t>
            </w:r>
          </w:p>
        </w:tc>
      </w:tr>
      <w:tr w:rsidR="00731008" w:rsidRPr="00731008" w:rsidTr="004F27AB">
        <w:trPr>
          <w:cantSplit/>
          <w:trHeight w:val="299"/>
        </w:trPr>
        <w:tc>
          <w:tcPr>
            <w:tcW w:w="1631" w:type="dxa"/>
            <w:gridSpan w:val="2"/>
            <w:tcBorders>
              <w:top w:val="nil"/>
              <w:left w:val="nil"/>
              <w:bottom w:val="single" w:sz="2" w:space="0" w:color="FFFFFF"/>
            </w:tcBorders>
            <w:shd w:val="clear" w:color="auto" w:fill="F2F2F2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731008" w:rsidRPr="00604901" w:rsidRDefault="00731008" w:rsidP="004F27AB">
            <w:pPr>
              <w:pStyle w:val="Tabletext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  <w:r w:rsidRPr="00604901">
              <w:rPr>
                <w:rFonts w:ascii="Arial" w:hAnsi="Arial" w:cs="Arial"/>
                <w:sz w:val="20"/>
              </w:rPr>
              <w:t xml:space="preserve">Date sample taken </w:t>
            </w:r>
          </w:p>
        </w:tc>
        <w:tc>
          <w:tcPr>
            <w:tcW w:w="2977" w:type="dxa"/>
            <w:tcBorders>
              <w:top w:val="nil"/>
              <w:bottom w:val="single" w:sz="2" w:space="0" w:color="D9D9D9"/>
              <w:right w:val="single" w:sz="18" w:space="0" w:color="FFFFFF"/>
            </w:tcBorders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731008" w:rsidRPr="00604901" w:rsidRDefault="00731008" w:rsidP="004F27AB">
            <w:pPr>
              <w:pStyle w:val="Tabletext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</w:p>
        </w:tc>
        <w:tc>
          <w:tcPr>
            <w:tcW w:w="1708" w:type="dxa"/>
            <w:tcBorders>
              <w:top w:val="nil"/>
              <w:left w:val="single" w:sz="18" w:space="0" w:color="FFFFFF"/>
              <w:bottom w:val="single" w:sz="2" w:space="0" w:color="FFFFFF"/>
            </w:tcBorders>
            <w:shd w:val="clear" w:color="auto" w:fill="F2F2F2" w:themeFill="background1" w:themeFillShade="F2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731008" w:rsidRPr="00604901" w:rsidRDefault="0045037E" w:rsidP="004F27AB">
            <w:pPr>
              <w:pStyle w:val="Tabletext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  <w:r w:rsidRPr="00604901">
              <w:rPr>
                <w:rFonts w:ascii="Arial" w:hAnsi="Arial" w:cs="Arial"/>
                <w:sz w:val="20"/>
              </w:rPr>
              <w:t xml:space="preserve">Tumour </w:t>
            </w:r>
            <w:r w:rsidR="00DB3887">
              <w:rPr>
                <w:rFonts w:ascii="Arial" w:hAnsi="Arial" w:cs="Arial"/>
                <w:sz w:val="20"/>
              </w:rPr>
              <w:t>t</w:t>
            </w:r>
            <w:r w:rsidRPr="00604901">
              <w:rPr>
                <w:rFonts w:ascii="Arial" w:hAnsi="Arial" w:cs="Arial"/>
                <w:sz w:val="20"/>
              </w:rPr>
              <w:t>ype</w:t>
            </w:r>
          </w:p>
        </w:tc>
        <w:tc>
          <w:tcPr>
            <w:tcW w:w="4227" w:type="dxa"/>
            <w:tcBorders>
              <w:top w:val="nil"/>
              <w:bottom w:val="single" w:sz="2" w:space="0" w:color="D9D9D9"/>
              <w:right w:val="single" w:sz="18" w:space="0" w:color="FFFFFF"/>
            </w:tcBorders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731008" w:rsidRPr="00604901" w:rsidRDefault="00731008" w:rsidP="004F27AB">
            <w:pPr>
              <w:pStyle w:val="Tabletext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</w:p>
        </w:tc>
      </w:tr>
      <w:tr w:rsidR="00731008" w:rsidRPr="00731008" w:rsidTr="004F27AB">
        <w:trPr>
          <w:cantSplit/>
          <w:trHeight w:val="299"/>
        </w:trPr>
        <w:tc>
          <w:tcPr>
            <w:tcW w:w="1631" w:type="dxa"/>
            <w:gridSpan w:val="2"/>
            <w:tcBorders>
              <w:top w:val="single" w:sz="2" w:space="0" w:color="FFFFFF"/>
              <w:left w:val="nil"/>
              <w:bottom w:val="single" w:sz="2" w:space="0" w:color="FFFFFF"/>
            </w:tcBorders>
            <w:shd w:val="clear" w:color="auto" w:fill="F2F2F2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731008" w:rsidRPr="00604901" w:rsidRDefault="008E0E38" w:rsidP="004F27AB">
            <w:pPr>
              <w:pStyle w:val="Tabletext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  <w:r w:rsidRPr="00604901">
              <w:rPr>
                <w:rFonts w:ascii="Arial" w:hAnsi="Arial" w:cs="Arial"/>
                <w:sz w:val="18"/>
              </w:rPr>
              <w:t>Pathology sample reference</w:t>
            </w:r>
          </w:p>
        </w:tc>
        <w:tc>
          <w:tcPr>
            <w:tcW w:w="2977" w:type="dxa"/>
            <w:tcBorders>
              <w:top w:val="single" w:sz="2" w:space="0" w:color="D9D9D9"/>
              <w:bottom w:val="single" w:sz="2" w:space="0" w:color="D9D9D9"/>
              <w:right w:val="single" w:sz="18" w:space="0" w:color="FFFFFF"/>
            </w:tcBorders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731008" w:rsidRPr="00604901" w:rsidRDefault="00731008" w:rsidP="004F27AB">
            <w:pPr>
              <w:pStyle w:val="Tabletext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</w:p>
        </w:tc>
        <w:tc>
          <w:tcPr>
            <w:tcW w:w="1708" w:type="dxa"/>
            <w:tcBorders>
              <w:top w:val="single" w:sz="2" w:space="0" w:color="FFFFFF"/>
              <w:left w:val="single" w:sz="18" w:space="0" w:color="FFFFFF"/>
              <w:bottom w:val="single" w:sz="2" w:space="0" w:color="FFFFFF"/>
            </w:tcBorders>
            <w:shd w:val="clear" w:color="auto" w:fill="F2F2F2" w:themeFill="background1" w:themeFillShade="F2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731008" w:rsidRPr="00604901" w:rsidRDefault="0045037E" w:rsidP="004F27AB">
            <w:pPr>
              <w:pStyle w:val="Tabletext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  <w:r w:rsidRPr="00604901">
              <w:rPr>
                <w:rFonts w:ascii="Arial" w:hAnsi="Arial" w:cs="Arial"/>
                <w:sz w:val="20"/>
              </w:rPr>
              <w:t>Tumour content</w:t>
            </w:r>
          </w:p>
        </w:tc>
        <w:tc>
          <w:tcPr>
            <w:tcW w:w="4227" w:type="dxa"/>
            <w:tcBorders>
              <w:top w:val="single" w:sz="2" w:space="0" w:color="D9D9D9"/>
              <w:bottom w:val="single" w:sz="2" w:space="0" w:color="D9D9D9"/>
              <w:right w:val="single" w:sz="18" w:space="0" w:color="FFFFFF"/>
            </w:tcBorders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731008" w:rsidRPr="00604901" w:rsidRDefault="00731008" w:rsidP="004F27AB">
            <w:pPr>
              <w:pStyle w:val="Tabletext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</w:p>
        </w:tc>
      </w:tr>
      <w:tr w:rsidR="00731008" w:rsidRPr="00731008" w:rsidTr="004F27AB">
        <w:trPr>
          <w:cantSplit/>
          <w:trHeight w:val="743"/>
        </w:trPr>
        <w:tc>
          <w:tcPr>
            <w:tcW w:w="10543" w:type="dxa"/>
            <w:gridSpan w:val="5"/>
            <w:tcBorders>
              <w:top w:val="nil"/>
              <w:left w:val="nil"/>
              <w:bottom w:val="single" w:sz="2" w:space="0" w:color="D9D9D9"/>
              <w:right w:val="nil"/>
            </w:tcBorders>
            <w:tcMar>
              <w:top w:w="15" w:type="dxa"/>
              <w:left w:w="79" w:type="dxa"/>
              <w:bottom w:w="0" w:type="dxa"/>
              <w:right w:w="79" w:type="dxa"/>
            </w:tcMar>
          </w:tcPr>
          <w:p w:rsidR="004C7A86" w:rsidRDefault="004C7A86" w:rsidP="004F27AB">
            <w:pPr>
              <w:framePr w:hSpace="0" w:wrap="auto" w:vAnchor="margin" w:hAnchor="text" w:yAlign="inline"/>
              <w:rPr>
                <w:rFonts w:ascii="Arial" w:hAnsi="Arial" w:cs="Arial"/>
                <w:sz w:val="20"/>
                <w:szCs w:val="14"/>
              </w:rPr>
            </w:pPr>
          </w:p>
          <w:p w:rsidR="004C7A86" w:rsidRDefault="004C7A86" w:rsidP="004F27AB">
            <w:pPr>
              <w:framePr w:hSpace="0" w:wrap="auto" w:vAnchor="margin" w:hAnchor="text" w:yAlign="inline"/>
              <w:rPr>
                <w:rFonts w:ascii="Arial" w:hAnsi="Arial" w:cs="Arial"/>
                <w:sz w:val="20"/>
                <w:szCs w:val="14"/>
              </w:rPr>
            </w:pPr>
          </w:p>
          <w:p w:rsidR="004C7A86" w:rsidRDefault="004C7A86" w:rsidP="004F27AB">
            <w:pPr>
              <w:framePr w:hSpace="0" w:wrap="auto" w:vAnchor="margin" w:hAnchor="text" w:yAlign="inline"/>
              <w:rPr>
                <w:rFonts w:ascii="Arial" w:hAnsi="Arial" w:cs="Arial"/>
                <w:sz w:val="20"/>
                <w:szCs w:val="14"/>
              </w:rPr>
            </w:pPr>
          </w:p>
          <w:p w:rsidR="004C7A86" w:rsidRDefault="004C7A86" w:rsidP="004F27AB">
            <w:pPr>
              <w:framePr w:hSpace="0" w:wrap="auto" w:vAnchor="margin" w:hAnchor="text" w:yAlign="inline"/>
              <w:rPr>
                <w:rFonts w:ascii="Arial" w:hAnsi="Arial" w:cs="Arial"/>
                <w:sz w:val="20"/>
                <w:szCs w:val="14"/>
              </w:rPr>
            </w:pPr>
          </w:p>
          <w:p w:rsidR="004C7A86" w:rsidRDefault="004C7A86" w:rsidP="004F27AB">
            <w:pPr>
              <w:framePr w:hSpace="0" w:wrap="auto" w:vAnchor="margin" w:hAnchor="text" w:yAlign="inline"/>
              <w:rPr>
                <w:rFonts w:ascii="Arial" w:hAnsi="Arial" w:cs="Arial"/>
                <w:sz w:val="20"/>
                <w:szCs w:val="14"/>
              </w:rPr>
            </w:pPr>
          </w:p>
          <w:p w:rsidR="00731008" w:rsidRPr="00FC1C00" w:rsidRDefault="00731008" w:rsidP="004F27AB">
            <w:pPr>
              <w:framePr w:hSpace="0" w:wrap="auto" w:vAnchor="margin" w:hAnchor="text" w:yAlign="inline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731008">
              <w:rPr>
                <w:rFonts w:ascii="Arial" w:hAnsi="Arial" w:cs="Arial"/>
                <w:sz w:val="18"/>
                <w:szCs w:val="18"/>
              </w:rPr>
              <w:t xml:space="preserve">Samples should be sent to: </w:t>
            </w:r>
          </w:p>
          <w:p w:rsidR="00731008" w:rsidRPr="002A2338" w:rsidRDefault="00731008" w:rsidP="004F27AB">
            <w:pPr>
              <w:pStyle w:val="Addresshighlight"/>
              <w:framePr w:hSpace="0" w:wrap="auto" w:vAnchor="margin" w:hAnchor="text" w:yAlign="inline"/>
              <w:spacing w:after="0"/>
              <w:ind w:left="2160"/>
              <w:rPr>
                <w:rFonts w:ascii="Arial" w:hAnsi="Arial" w:cs="Arial"/>
                <w:color w:val="4F81BD" w:themeColor="accent1"/>
                <w:sz w:val="20"/>
                <w:szCs w:val="18"/>
              </w:rPr>
            </w:pPr>
            <w:r w:rsidRPr="002A2338">
              <w:rPr>
                <w:rFonts w:ascii="Arial" w:hAnsi="Arial" w:cs="Arial"/>
                <w:color w:val="4F81BD" w:themeColor="accent1"/>
                <w:sz w:val="20"/>
                <w:szCs w:val="18"/>
              </w:rPr>
              <w:t>Newcastle Genetics Laboratory</w:t>
            </w:r>
          </w:p>
          <w:p w:rsidR="00731008" w:rsidRPr="002A2338" w:rsidRDefault="00731008" w:rsidP="004F27AB">
            <w:pPr>
              <w:pStyle w:val="Addresshighlight"/>
              <w:framePr w:hSpace="0" w:wrap="auto" w:vAnchor="margin" w:hAnchor="text" w:yAlign="inline"/>
              <w:spacing w:after="0"/>
              <w:ind w:left="2160"/>
              <w:rPr>
                <w:rFonts w:ascii="Arial" w:hAnsi="Arial" w:cs="Arial"/>
                <w:color w:val="4F81BD" w:themeColor="accent1"/>
                <w:sz w:val="20"/>
                <w:szCs w:val="18"/>
              </w:rPr>
            </w:pPr>
            <w:r w:rsidRPr="002A2338">
              <w:rPr>
                <w:rFonts w:ascii="Arial" w:hAnsi="Arial" w:cs="Arial"/>
                <w:color w:val="4F81BD" w:themeColor="accent1"/>
                <w:sz w:val="20"/>
                <w:szCs w:val="18"/>
              </w:rPr>
              <w:t>International Centre for Life</w:t>
            </w:r>
          </w:p>
          <w:p w:rsidR="00731008" w:rsidRPr="002A2338" w:rsidRDefault="00731008" w:rsidP="004F27AB">
            <w:pPr>
              <w:pStyle w:val="Addresshighlight"/>
              <w:framePr w:hSpace="0" w:wrap="auto" w:vAnchor="margin" w:hAnchor="text" w:yAlign="inline"/>
              <w:spacing w:after="0"/>
              <w:ind w:left="2160"/>
              <w:rPr>
                <w:rFonts w:ascii="Arial" w:hAnsi="Arial" w:cs="Arial"/>
                <w:color w:val="4F81BD" w:themeColor="accent1"/>
                <w:sz w:val="20"/>
                <w:szCs w:val="18"/>
              </w:rPr>
            </w:pPr>
            <w:r w:rsidRPr="002A2338">
              <w:rPr>
                <w:rFonts w:ascii="Arial" w:hAnsi="Arial" w:cs="Arial"/>
                <w:color w:val="4F81BD" w:themeColor="accent1"/>
                <w:sz w:val="20"/>
                <w:szCs w:val="18"/>
              </w:rPr>
              <w:t>Central Parkway</w:t>
            </w:r>
          </w:p>
          <w:p w:rsidR="00731008" w:rsidRPr="002A2338" w:rsidRDefault="00731008" w:rsidP="004F27AB">
            <w:pPr>
              <w:pStyle w:val="Addresshighlight"/>
              <w:framePr w:hSpace="0" w:wrap="auto" w:vAnchor="margin" w:hAnchor="text" w:yAlign="inline"/>
              <w:spacing w:after="0"/>
              <w:ind w:left="2160"/>
              <w:rPr>
                <w:rFonts w:ascii="Arial" w:hAnsi="Arial" w:cs="Arial"/>
                <w:color w:val="4F81BD" w:themeColor="accent1"/>
                <w:sz w:val="20"/>
                <w:szCs w:val="18"/>
              </w:rPr>
            </w:pPr>
            <w:r w:rsidRPr="002A2338">
              <w:rPr>
                <w:rFonts w:ascii="Arial" w:hAnsi="Arial" w:cs="Arial"/>
                <w:color w:val="4F81BD" w:themeColor="accent1"/>
                <w:sz w:val="20"/>
                <w:szCs w:val="18"/>
              </w:rPr>
              <w:t>Newcastle upon Tyne</w:t>
            </w:r>
          </w:p>
          <w:p w:rsidR="00731008" w:rsidRPr="002A2338" w:rsidRDefault="00731008" w:rsidP="004F27AB">
            <w:pPr>
              <w:pStyle w:val="Addresshighlight"/>
              <w:framePr w:hSpace="0" w:wrap="auto" w:vAnchor="margin" w:hAnchor="text" w:yAlign="inline"/>
              <w:spacing w:after="0"/>
              <w:ind w:left="2160"/>
              <w:rPr>
                <w:rFonts w:ascii="Arial" w:hAnsi="Arial" w:cs="Arial"/>
                <w:color w:val="4F81BD" w:themeColor="accent1"/>
                <w:sz w:val="20"/>
                <w:szCs w:val="18"/>
              </w:rPr>
            </w:pPr>
            <w:r w:rsidRPr="002A2338">
              <w:rPr>
                <w:rFonts w:ascii="Arial" w:hAnsi="Arial" w:cs="Arial"/>
                <w:color w:val="4F81BD" w:themeColor="accent1"/>
                <w:sz w:val="20"/>
                <w:szCs w:val="18"/>
              </w:rPr>
              <w:t>NE1 3BZ</w:t>
            </w:r>
          </w:p>
          <w:p w:rsidR="00731008" w:rsidRPr="00731008" w:rsidRDefault="00731008" w:rsidP="004F27AB">
            <w:pPr>
              <w:framePr w:hSpace="0" w:wrap="auto" w:vAnchor="margin" w:hAnchor="text" w:yAlign="inline"/>
              <w:rPr>
                <w:rFonts w:ascii="Arial" w:hAnsi="Arial" w:cs="Arial"/>
                <w:sz w:val="18"/>
                <w:szCs w:val="18"/>
              </w:rPr>
            </w:pPr>
          </w:p>
          <w:p w:rsidR="00731008" w:rsidRPr="00731008" w:rsidRDefault="00731008" w:rsidP="004F27AB">
            <w:pPr>
              <w:framePr w:hSpace="0" w:wrap="auto" w:vAnchor="margin" w:hAnchor="text" w:yAlign="inline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31008">
              <w:rPr>
                <w:rFonts w:ascii="Arial" w:hAnsi="Arial" w:cs="Arial"/>
                <w:sz w:val="18"/>
                <w:szCs w:val="18"/>
              </w:rPr>
              <w:t xml:space="preserve">Enquiries to: </w:t>
            </w:r>
          </w:p>
          <w:p w:rsidR="00731008" w:rsidRPr="002A2338" w:rsidRDefault="00731008" w:rsidP="004F27AB">
            <w:pPr>
              <w:framePr w:hSpace="0" w:wrap="auto" w:vAnchor="margin" w:hAnchor="text" w:yAlign="inline"/>
              <w:spacing w:after="0"/>
              <w:ind w:left="2160"/>
              <w:rPr>
                <w:rFonts w:ascii="Arial" w:hAnsi="Arial" w:cs="Arial"/>
                <w:b/>
                <w:color w:val="4F81BD" w:themeColor="accent1"/>
                <w:sz w:val="20"/>
                <w:szCs w:val="18"/>
              </w:rPr>
            </w:pPr>
            <w:r w:rsidRPr="002A2338">
              <w:rPr>
                <w:rFonts w:ascii="Arial" w:hAnsi="Arial" w:cs="Arial"/>
                <w:b/>
                <w:color w:val="4F81BD" w:themeColor="accent1"/>
                <w:sz w:val="20"/>
                <w:szCs w:val="18"/>
              </w:rPr>
              <w:t>Cancer Genomics Laboratory</w:t>
            </w:r>
          </w:p>
          <w:p w:rsidR="00731008" w:rsidRPr="002A2338" w:rsidRDefault="00731008" w:rsidP="004F27AB">
            <w:pPr>
              <w:framePr w:hSpace="0" w:wrap="auto" w:vAnchor="margin" w:hAnchor="text" w:yAlign="inline"/>
              <w:spacing w:after="0"/>
              <w:ind w:left="2160"/>
              <w:rPr>
                <w:rFonts w:ascii="Arial" w:hAnsi="Arial" w:cs="Arial"/>
                <w:b/>
                <w:color w:val="4F81BD" w:themeColor="accent1"/>
                <w:sz w:val="20"/>
                <w:szCs w:val="18"/>
              </w:rPr>
            </w:pPr>
            <w:r w:rsidRPr="002A2338">
              <w:rPr>
                <w:rFonts w:ascii="Arial" w:hAnsi="Arial" w:cs="Arial"/>
                <w:b/>
                <w:color w:val="4F81BD" w:themeColor="accent1"/>
                <w:sz w:val="20"/>
                <w:szCs w:val="18"/>
              </w:rPr>
              <w:t xml:space="preserve">0191 241 8786 / 8703 </w:t>
            </w:r>
          </w:p>
          <w:p w:rsidR="00731008" w:rsidRPr="002A2338" w:rsidRDefault="00731008" w:rsidP="004F27AB">
            <w:pPr>
              <w:framePr w:hSpace="0" w:wrap="auto" w:vAnchor="margin" w:hAnchor="text" w:yAlign="inline"/>
              <w:spacing w:after="0"/>
              <w:ind w:left="2160"/>
              <w:rPr>
                <w:rFonts w:ascii="Arial" w:hAnsi="Arial" w:cs="Arial"/>
                <w:b/>
                <w:color w:val="4F81BD" w:themeColor="accent1"/>
                <w:sz w:val="20"/>
                <w:szCs w:val="18"/>
              </w:rPr>
            </w:pPr>
            <w:r w:rsidRPr="002A2338">
              <w:rPr>
                <w:rFonts w:ascii="Arial" w:hAnsi="Arial" w:cs="Arial"/>
                <w:b/>
                <w:color w:val="4F81BD" w:themeColor="accent1"/>
                <w:sz w:val="20"/>
                <w:szCs w:val="18"/>
              </w:rPr>
              <w:t xml:space="preserve">Email: </w:t>
            </w:r>
            <w:r w:rsidR="0083060F">
              <w:rPr>
                <w:rFonts w:ascii="Arial" w:hAnsi="Arial" w:cs="Arial"/>
                <w:b/>
                <w:color w:val="4F81BD" w:themeColor="accent1"/>
                <w:sz w:val="20"/>
                <w:szCs w:val="18"/>
              </w:rPr>
              <w:t>nuth</w:t>
            </w:r>
            <w:r w:rsidRPr="002A2338">
              <w:rPr>
                <w:rFonts w:ascii="Arial" w:hAnsi="Arial" w:cs="Arial"/>
                <w:b/>
                <w:color w:val="4F81BD" w:themeColor="accent1"/>
                <w:sz w:val="20"/>
                <w:szCs w:val="18"/>
              </w:rPr>
              <w:t>.cancer</w:t>
            </w:r>
            <w:r w:rsidR="0083060F">
              <w:rPr>
                <w:rFonts w:ascii="Arial" w:hAnsi="Arial" w:cs="Arial"/>
                <w:b/>
                <w:color w:val="4F81BD" w:themeColor="accent1"/>
                <w:sz w:val="20"/>
                <w:szCs w:val="18"/>
              </w:rPr>
              <w:t>.genomics</w:t>
            </w:r>
            <w:r w:rsidRPr="002A2338">
              <w:rPr>
                <w:rFonts w:ascii="Arial" w:hAnsi="Arial" w:cs="Arial"/>
                <w:b/>
                <w:color w:val="4F81BD" w:themeColor="accent1"/>
                <w:sz w:val="20"/>
                <w:szCs w:val="18"/>
              </w:rPr>
              <w:t>@nhs.net</w:t>
            </w:r>
          </w:p>
          <w:p w:rsidR="00731008" w:rsidRPr="00731008" w:rsidRDefault="00731008" w:rsidP="004F27AB">
            <w:pPr>
              <w:framePr w:hSpace="0" w:wrap="auto" w:vAnchor="margin" w:hAnchor="text" w:yAlign="inline"/>
              <w:ind w:left="2160"/>
              <w:rPr>
                <w:rFonts w:ascii="Arial" w:hAnsi="Arial" w:cs="Arial"/>
                <w:sz w:val="18"/>
                <w:szCs w:val="18"/>
              </w:rPr>
            </w:pPr>
          </w:p>
          <w:p w:rsidR="008E0E38" w:rsidRPr="00731008" w:rsidRDefault="008E0E38" w:rsidP="004F27AB">
            <w:pPr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</w:tr>
      <w:tr w:rsidR="00731008" w:rsidRPr="00731008" w:rsidTr="004F27AB">
        <w:trPr>
          <w:cantSplit/>
          <w:trHeight w:val="1121"/>
        </w:trPr>
        <w:tc>
          <w:tcPr>
            <w:tcW w:w="10543" w:type="dxa"/>
            <w:gridSpan w:val="5"/>
            <w:tcBorders>
              <w:top w:val="single" w:sz="2" w:space="0" w:color="D9D9D9"/>
              <w:left w:val="nil"/>
              <w:bottom w:val="nil"/>
              <w:right w:val="nil"/>
            </w:tcBorders>
            <w:tcMar>
              <w:top w:w="15" w:type="dxa"/>
              <w:left w:w="79" w:type="dxa"/>
              <w:bottom w:w="0" w:type="dxa"/>
              <w:right w:w="79" w:type="dxa"/>
            </w:tcMar>
            <w:vAlign w:val="bottom"/>
          </w:tcPr>
          <w:p w:rsidR="00731008" w:rsidRPr="00731008" w:rsidRDefault="00731008" w:rsidP="004F27AB">
            <w:pPr>
              <w:pStyle w:val="Tabletext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</w:tr>
    </w:tbl>
    <w:p w:rsidR="008A5743" w:rsidRPr="00731008" w:rsidRDefault="00B46925" w:rsidP="00731008">
      <w:pPr>
        <w:framePr w:hSpace="0" w:wrap="auto" w:vAnchor="margin" w:hAnchor="text" w:yAlign="inline"/>
        <w:rPr>
          <w:i/>
        </w:rPr>
      </w:pPr>
      <w:r w:rsidRPr="00731008"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889AFC" wp14:editId="49AE7696">
                <wp:simplePos x="0" y="0"/>
                <wp:positionH relativeFrom="column">
                  <wp:posOffset>5432425</wp:posOffset>
                </wp:positionH>
                <wp:positionV relativeFrom="paragraph">
                  <wp:posOffset>-224790</wp:posOffset>
                </wp:positionV>
                <wp:extent cx="2374265" cy="140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008" w:rsidRPr="00731008" w:rsidRDefault="0073100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73100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DNA ANALYSIS </w:t>
                            </w:r>
                          </w:p>
                          <w:p w:rsidR="00731008" w:rsidRPr="00731008" w:rsidRDefault="0073100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73100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 xml:space="preserve">Molecular Pathology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7.75pt;margin-top:-17.7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" filled="f" stroked="f">
                <v:textbox style="mso-fit-shape-to-text:t">
                  <w:txbxContent>
                    <w:p w:rsidR="00731008" w:rsidRPr="00731008" w:rsidRDefault="00731008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 w:rsidRPr="00731008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DNA ANALYSIS </w:t>
                      </w:r>
                    </w:p>
                    <w:p w:rsidR="00731008" w:rsidRPr="00731008" w:rsidRDefault="00731008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</w:pPr>
                      <w:r w:rsidRPr="00731008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 xml:space="preserve">Molecular Pathology </w:t>
                      </w:r>
                    </w:p>
                  </w:txbxContent>
                </v:textbox>
              </v:shape>
            </w:pict>
          </mc:Fallback>
        </mc:AlternateContent>
      </w:r>
      <w:r w:rsidRPr="00731008">
        <w:rPr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082572" wp14:editId="64914ECB">
                <wp:simplePos x="0" y="0"/>
                <wp:positionH relativeFrom="column">
                  <wp:posOffset>-82550</wp:posOffset>
                </wp:positionH>
                <wp:positionV relativeFrom="paragraph">
                  <wp:posOffset>-268605</wp:posOffset>
                </wp:positionV>
                <wp:extent cx="2374265" cy="1403985"/>
                <wp:effectExtent l="0" t="0" r="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008" w:rsidRPr="00731008" w:rsidRDefault="00731008" w:rsidP="0073100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73100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Accredited </w:t>
                            </w:r>
                          </w:p>
                          <w:p w:rsidR="00731008" w:rsidRPr="00731008" w:rsidRDefault="00731008" w:rsidP="0073100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73100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Laboratory </w:t>
                            </w:r>
                            <w:r w:rsidRPr="0073100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.5pt;margin-top:-21.1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" filled="f" stroked="f">
                <v:textbox style="mso-fit-shape-to-text:t">
                  <w:txbxContent>
                    <w:p w:rsidR="00731008" w:rsidRPr="00731008" w:rsidRDefault="00731008" w:rsidP="00731008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 w:rsidRPr="00731008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Accredited </w:t>
                      </w:r>
                    </w:p>
                    <w:p w:rsidR="00731008" w:rsidRPr="00731008" w:rsidRDefault="00731008" w:rsidP="00731008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</w:pPr>
                      <w:r w:rsidRPr="00731008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Laboratory </w:t>
                      </w:r>
                      <w:r w:rsidRPr="00731008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31008"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88AD6B" wp14:editId="5771BC62">
                <wp:simplePos x="0" y="0"/>
                <wp:positionH relativeFrom="column">
                  <wp:posOffset>1276350</wp:posOffset>
                </wp:positionH>
                <wp:positionV relativeFrom="paragraph">
                  <wp:posOffset>-209550</wp:posOffset>
                </wp:positionV>
                <wp:extent cx="378142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008" w:rsidRPr="00731008" w:rsidRDefault="00731008" w:rsidP="007310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73100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  <w:t>Newcastle Genetics Laboratory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00.5pt;margin-top:-16.5pt;width:297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" filled="f" stroked="f">
                <v:textbox style="mso-fit-shape-to-text:t">
                  <w:txbxContent>
                    <w:p w:rsidR="00731008" w:rsidRPr="00731008" w:rsidRDefault="00731008" w:rsidP="0073100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</w:pPr>
                      <w:r w:rsidRPr="00731008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  <w:t>Newcastle Genetics Laboratory</w:t>
                      </w:r>
                    </w:p>
                  </w:txbxContent>
                </v:textbox>
              </v:shape>
            </w:pict>
          </mc:Fallback>
        </mc:AlternateContent>
      </w:r>
      <w:r w:rsidR="00731008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5F859" wp14:editId="07854840">
                <wp:simplePos x="0" y="0"/>
                <wp:positionH relativeFrom="column">
                  <wp:posOffset>-514350</wp:posOffset>
                </wp:positionH>
                <wp:positionV relativeFrom="paragraph">
                  <wp:posOffset>-457200</wp:posOffset>
                </wp:positionV>
                <wp:extent cx="7724775" cy="76200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4775" cy="762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40.5pt;margin-top:-36pt;width:608.25pt;height:6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" fillcolor="#4f81bd [3204]" stroked="f" strokeweight="2pt"/>
            </w:pict>
          </mc:Fallback>
        </mc:AlternateContent>
      </w:r>
    </w:p>
    <w:sectPr w:rsidR="008A5743" w:rsidRPr="00731008" w:rsidSect="007310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08"/>
    <w:rsid w:val="001909E2"/>
    <w:rsid w:val="002A2338"/>
    <w:rsid w:val="0032734F"/>
    <w:rsid w:val="003F6E6F"/>
    <w:rsid w:val="0045037E"/>
    <w:rsid w:val="004C7A86"/>
    <w:rsid w:val="004F27AB"/>
    <w:rsid w:val="00604901"/>
    <w:rsid w:val="00654E14"/>
    <w:rsid w:val="00685CEE"/>
    <w:rsid w:val="00731008"/>
    <w:rsid w:val="00810E51"/>
    <w:rsid w:val="0083060F"/>
    <w:rsid w:val="008E0E38"/>
    <w:rsid w:val="00944C1B"/>
    <w:rsid w:val="00A830F5"/>
    <w:rsid w:val="00AF68A4"/>
    <w:rsid w:val="00B46925"/>
    <w:rsid w:val="00C35FBF"/>
    <w:rsid w:val="00C50544"/>
    <w:rsid w:val="00DB3887"/>
    <w:rsid w:val="00EF5FC7"/>
    <w:rsid w:val="00FC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008"/>
    <w:pPr>
      <w:framePr w:hSpace="181" w:wrap="around" w:vAnchor="page" w:hAnchor="margin" w:y="738"/>
      <w:spacing w:after="60" w:line="240" w:lineRule="auto"/>
    </w:pPr>
    <w:rPr>
      <w:rFonts w:ascii="Tahoma" w:eastAsia="Times New Roman" w:hAnsi="Tahoma" w:cs="Tahoma"/>
      <w:color w:val="000000"/>
      <w:sz w:val="14"/>
      <w:szCs w:val="1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uiPriority w:val="99"/>
    <w:rsid w:val="00731008"/>
    <w:pPr>
      <w:framePr w:wrap="around"/>
    </w:pPr>
  </w:style>
  <w:style w:type="paragraph" w:customStyle="1" w:styleId="TableTitle">
    <w:name w:val="Table Title"/>
    <w:basedOn w:val="Normal"/>
    <w:uiPriority w:val="99"/>
    <w:rsid w:val="00731008"/>
    <w:pPr>
      <w:framePr w:wrap="around" w:y="852"/>
      <w:suppressOverlap/>
    </w:pPr>
    <w:rPr>
      <w:b/>
      <w:sz w:val="16"/>
    </w:rPr>
  </w:style>
  <w:style w:type="character" w:customStyle="1" w:styleId="BoldNormal">
    <w:name w:val="Bold Normal"/>
    <w:basedOn w:val="DefaultParagraphFont"/>
    <w:uiPriority w:val="99"/>
    <w:rsid w:val="00731008"/>
    <w:rPr>
      <w:rFonts w:cs="Times New Roman"/>
      <w:b/>
      <w:bCs/>
    </w:rPr>
  </w:style>
  <w:style w:type="paragraph" w:customStyle="1" w:styleId="Addresshighlight">
    <w:name w:val="Address highlight"/>
    <w:basedOn w:val="Normal"/>
    <w:next w:val="Normal"/>
    <w:uiPriority w:val="99"/>
    <w:rsid w:val="00731008"/>
    <w:pPr>
      <w:framePr w:wrap="around"/>
    </w:pPr>
    <w:rPr>
      <w:b/>
      <w:color w:val="58257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008"/>
    <w:pPr>
      <w:framePr w:wrap="around"/>
      <w:spacing w:after="0"/>
    </w:pPr>
    <w:rPr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008"/>
    <w:rPr>
      <w:rFonts w:ascii="Tahoma" w:eastAsia="Times New Roman" w:hAnsi="Tahoma" w:cs="Tahoma"/>
      <w:color w:val="000000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008"/>
    <w:pPr>
      <w:framePr w:hSpace="181" w:wrap="around" w:vAnchor="page" w:hAnchor="margin" w:y="738"/>
      <w:spacing w:after="60" w:line="240" w:lineRule="auto"/>
    </w:pPr>
    <w:rPr>
      <w:rFonts w:ascii="Tahoma" w:eastAsia="Times New Roman" w:hAnsi="Tahoma" w:cs="Tahoma"/>
      <w:color w:val="000000"/>
      <w:sz w:val="14"/>
      <w:szCs w:val="1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uiPriority w:val="99"/>
    <w:rsid w:val="00731008"/>
    <w:pPr>
      <w:framePr w:wrap="around"/>
    </w:pPr>
  </w:style>
  <w:style w:type="paragraph" w:customStyle="1" w:styleId="TableTitle">
    <w:name w:val="Table Title"/>
    <w:basedOn w:val="Normal"/>
    <w:uiPriority w:val="99"/>
    <w:rsid w:val="00731008"/>
    <w:pPr>
      <w:framePr w:wrap="around" w:y="852"/>
      <w:suppressOverlap/>
    </w:pPr>
    <w:rPr>
      <w:b/>
      <w:sz w:val="16"/>
    </w:rPr>
  </w:style>
  <w:style w:type="character" w:customStyle="1" w:styleId="BoldNormal">
    <w:name w:val="Bold Normal"/>
    <w:basedOn w:val="DefaultParagraphFont"/>
    <w:uiPriority w:val="99"/>
    <w:rsid w:val="00731008"/>
    <w:rPr>
      <w:rFonts w:cs="Times New Roman"/>
      <w:b/>
      <w:bCs/>
    </w:rPr>
  </w:style>
  <w:style w:type="paragraph" w:customStyle="1" w:styleId="Addresshighlight">
    <w:name w:val="Address highlight"/>
    <w:basedOn w:val="Normal"/>
    <w:next w:val="Normal"/>
    <w:uiPriority w:val="99"/>
    <w:rsid w:val="00731008"/>
    <w:pPr>
      <w:framePr w:wrap="around"/>
    </w:pPr>
    <w:rPr>
      <w:b/>
      <w:color w:val="58257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008"/>
    <w:pPr>
      <w:framePr w:wrap="around"/>
      <w:spacing w:after="0"/>
    </w:pPr>
    <w:rPr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008"/>
    <w:rPr>
      <w:rFonts w:ascii="Tahoma" w:eastAsia="Times New Roman" w:hAnsi="Tahoma" w:cs="Tahoma"/>
      <w:color w:val="000000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upon Tyne Hospitals NHS Foundation Trust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Dodds, Rebecca</dc:creator>
  <cp:lastModifiedBy>Dodds, Rebecca</cp:lastModifiedBy>
  <cp:revision>8</cp:revision>
  <cp:lastPrinted>2019-12-03T10:58:00Z</cp:lastPrinted>
  <dcterms:created xsi:type="dcterms:W3CDTF">2020-07-15T09:30:00Z</dcterms:created>
  <dcterms:modified xsi:type="dcterms:W3CDTF">2020-07-20T09:57:00Z</dcterms:modified>
</cp:coreProperties>
</file>